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3221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29 декабря 2012 г. N 1740н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инфаркте мозга"</w:t>
        </w:r>
      </w:hyperlink>
    </w:p>
    <w:p w:rsidR="00000000" w:rsidRDefault="0054322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43221">
      <w:pPr>
        <w:pStyle w:val="afa"/>
      </w:pPr>
      <w:bookmarkStart w:id="0" w:name="sub_547511228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543221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543221">
      <w:bookmarkStart w:id="1" w:name="sub_2"/>
      <w:r>
        <w:t>Утвердить стандарт специализи</w:t>
      </w:r>
      <w:r>
        <w:t xml:space="preserve">рованной медицинской помощи при инфаркте мозга согласно </w:t>
      </w:r>
      <w:hyperlink w:anchor="sub_1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543221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221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221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543221"/>
    <w:p w:rsidR="00000000" w:rsidRDefault="00543221">
      <w:pPr>
        <w:pStyle w:val="afff0"/>
      </w:pPr>
      <w:r>
        <w:t>Зарегистрировано в Минюсте РФ 5 марта 2013 г.</w:t>
      </w:r>
    </w:p>
    <w:p w:rsidR="00000000" w:rsidRDefault="00543221">
      <w:pPr>
        <w:pStyle w:val="afff0"/>
      </w:pPr>
      <w:r>
        <w:t>Регистрационный N 27483</w:t>
      </w:r>
    </w:p>
    <w:p w:rsidR="00000000" w:rsidRDefault="00543221"/>
    <w:p w:rsidR="00000000" w:rsidRDefault="00543221">
      <w:pPr>
        <w:ind w:firstLine="698"/>
        <w:jc w:val="right"/>
      </w:pPr>
      <w:bookmarkStart w:id="2" w:name="sub_1"/>
      <w:r>
        <w:rPr>
          <w:rStyle w:val="a3"/>
        </w:rPr>
        <w:t>Приложение</w:t>
      </w:r>
    </w:p>
    <w:bookmarkEnd w:id="2"/>
    <w:p w:rsidR="00000000" w:rsidRDefault="00543221"/>
    <w:p w:rsidR="00000000" w:rsidRDefault="00543221">
      <w:pPr>
        <w:pStyle w:val="1"/>
      </w:pPr>
      <w:r>
        <w:t>Стандарт специализированной медицинской пом</w:t>
      </w:r>
      <w:r>
        <w:t>ощи при инфаркте мозга</w:t>
      </w:r>
    </w:p>
    <w:p w:rsidR="00000000" w:rsidRDefault="00543221"/>
    <w:p w:rsidR="00000000" w:rsidRDefault="00543221">
      <w:r>
        <w:t>Категория возрастная: взрослые</w:t>
      </w:r>
    </w:p>
    <w:p w:rsidR="00000000" w:rsidRDefault="00543221">
      <w:r>
        <w:t>Пол: любой</w:t>
      </w:r>
    </w:p>
    <w:p w:rsidR="00000000" w:rsidRDefault="00543221">
      <w:r>
        <w:t>Фаза: острая</w:t>
      </w:r>
    </w:p>
    <w:p w:rsidR="00000000" w:rsidRDefault="00543221">
      <w:r>
        <w:t>Стадия: любая</w:t>
      </w:r>
    </w:p>
    <w:p w:rsidR="00000000" w:rsidRDefault="00543221">
      <w:r>
        <w:t>Осложнения: вне зависимости от осложнений</w:t>
      </w:r>
    </w:p>
    <w:p w:rsidR="00000000" w:rsidRDefault="00543221">
      <w:r>
        <w:t>Вид медицинской помощи: специализированная медицинская помощь</w:t>
      </w:r>
    </w:p>
    <w:p w:rsidR="00000000" w:rsidRDefault="00543221">
      <w:r>
        <w:t>Условия оказания медицинской помощи: стационарно</w:t>
      </w:r>
    </w:p>
    <w:p w:rsidR="00000000" w:rsidRDefault="00543221">
      <w:r>
        <w:t>Форма оказания медицинской помощи: неотложная</w:t>
      </w:r>
    </w:p>
    <w:p w:rsidR="00000000" w:rsidRDefault="00543221">
      <w:r>
        <w:t>Средние сроки лечения (количество дней): 30</w:t>
      </w:r>
    </w:p>
    <w:p w:rsidR="00000000" w:rsidRDefault="00543221"/>
    <w:p w:rsidR="00000000" w:rsidRDefault="00543221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5"/>
        <w:gridCol w:w="1161"/>
        <w:gridCol w:w="87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221">
            <w:pPr>
              <w:pStyle w:val="afff0"/>
            </w:pPr>
            <w:r>
              <w:lastRenderedPageBreak/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7" w:history="1">
              <w:r>
                <w:rPr>
                  <w:rStyle w:val="a4"/>
                </w:rPr>
                <w:t>*(1)</w:t>
              </w:r>
            </w:hyperlink>
          </w:p>
          <w:p w:rsidR="00000000" w:rsidRDefault="00543221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221">
            <w:pPr>
              <w:pStyle w:val="afff0"/>
            </w:pPr>
            <w:hyperlink r:id="rId8" w:history="1">
              <w:r>
                <w:rPr>
                  <w:rStyle w:val="a4"/>
                </w:rPr>
                <w:t>I63</w:t>
              </w:r>
            </w:hyperlink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221">
            <w:pPr>
              <w:pStyle w:val="afff0"/>
            </w:pPr>
            <w:r>
              <w:t>Инфаркт мозга</w:t>
            </w:r>
          </w:p>
        </w:tc>
      </w:tr>
    </w:tbl>
    <w:p w:rsidR="00000000" w:rsidRDefault="00543221"/>
    <w:p w:rsidR="00000000" w:rsidRDefault="00543221">
      <w:pPr>
        <w:pStyle w:val="1"/>
      </w:pPr>
      <w:bookmarkStart w:id="3" w:name="sub_3"/>
      <w:r>
        <w:t>1. Медицинские мероприятия для диагностики заболевания, состояния</w:t>
      </w:r>
    </w:p>
    <w:bookmarkEnd w:id="3"/>
    <w:p w:rsidR="00000000" w:rsidRDefault="00543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7"/>
        <w:gridCol w:w="8213"/>
        <w:gridCol w:w="2276"/>
        <w:gridCol w:w="2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8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А14.07.007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Оценка состоятельности глотания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В01.013.001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врача-диетолога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В01.015.001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В01.020.001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В01.022.001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 мануальной терапии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В01.023.001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В01.024.001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В01.028.001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В01.029.001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В01.035.001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врача-психиатра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В01.043.001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 - сердечно-сосудистого хирурга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В01.053.001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В01.054.006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врача-рефлексотерапевта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В01.057.001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врача-хирурга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В02.069.001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(тестирование, консультация) медицинского психолога первичный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А09.05.023.002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А09.05.037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концентрации водородных ионов (pH)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А09.30.010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А09.30.010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А12.05.005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А12.05.006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А12.05.026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уровня кислорода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А12.06.011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А26.06.035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антигена к вирусу гепатита В (HBeAg Hepatitis В virus)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А26.06.036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А26.06.037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антигена к вирусу гепатита В (HBcAg Hepatitis В virus)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А26.06.041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А26.06.048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А26.06.049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</w:t>
            </w:r>
            <w:r>
              <w:t xml:space="preserve"> HIV 2)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В03.005.006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В03.016.003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В03.016.004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В03.016.006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Анализ мочи общий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А04.12.001.007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А04.12.005.003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Дуплексное сканирование брахиоцефальных артерий с цветным допплеровским картированием кровотока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А04.12.018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Дуплексное сканирование транскраниальное артерий и вен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А05.10.006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А05.23.009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А06.03.002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Компьютерная томография головы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А06.12.050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Компьютерно-томографическая ангиография одной анатомической области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А06.23.004.001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Компьютерно-томографическое перфузионное исследование головы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А12.12.004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Суточное мониторирование артериального давления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А12.30.004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Суточное прикроватное мониторирование жизненных функций и параметров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</w:tbl>
    <w:p w:rsidR="00000000" w:rsidRDefault="00543221"/>
    <w:p w:rsidR="00000000" w:rsidRDefault="00543221">
      <w:pPr>
        <w:pStyle w:val="1"/>
      </w:pPr>
      <w:bookmarkStart w:id="4" w:name="sub_4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543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7"/>
        <w:gridCol w:w="8213"/>
        <w:gridCol w:w="2272"/>
        <w:gridCol w:w="22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28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В01.003.003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В01.013.001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врача-диетолога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B01.013.002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врача-диетолога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B01.015.002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B01.017.001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(консультация) врача-клинического фармаколога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B01.020.005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 по лечебной физкультуре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B01.022.002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 мануальной терапии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B01.023.003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B01.024.002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врача-нейрохирурга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B01.028.002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B01.029.002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B01.035.002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врача-психиатра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B01.053.002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врача-уролога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B01.054.001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B01.054.007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врача-рефлексотерапевта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B01.057.002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(осмотр, консультация) врача-хирурга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B02.069.002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Прием (тестирование, консультация) медицинского психолога повторный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В03.003.005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А09.05.002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Оценка гематокрита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А09.05.023.002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А09.05.027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уровня липопротеинов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А09.05.028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уровня липопротеинов низкой плотности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А09.05.030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уровня натрия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А09.05.031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уровня калия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А09.05.037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концентрации водородных ионов (pH)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А09.30.010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А12.05.017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агрегации тромбоцитов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А12.05.026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уровня кислорода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А12.05.027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А12.05.032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Исследование уровня углекислого газа в крови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А12.05.039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В03.005.006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В03.016.003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В03.016.004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В03.016.006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Анализ мочи общий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А03.08.001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Ларингоскопия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А03.08.002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Фарингоскопия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А03.09.001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Бронхоскопия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А03.09.002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Трахеоскопия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А04.10.002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Эхокардиография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А04.10.002.001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Эхокардиография чрезпищеводная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А04.12.001.005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Ультразвуковая допплерография транскраниальная с медикаментозной пробой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А04.12.001.006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Ультразвуковая допплерография транскраниальная артерий методом мониторирования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А04.12.001.007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А04.12.005.003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Дуплексное сканирование брахиоцефальных артерий с цветным допплеровским картированием кровотока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А04.12.018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Дуплексное сканирование транскраниальное артерий и вен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А04.28.001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Ультразвуковое исследование почек и надпочечников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А04.28.002.003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Ультразвуковое исследование мочевого пузыря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А05.02.001.011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Электронейромиография игольчатами электродами (один нерв)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А05.10.003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Проведение холтеровского исследования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А05.12.006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Магнитно-резонансная ангиография с контрастированием (одна область)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Аб5.23.0б1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Электроэнцефалография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А05.23.004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Регистрация моторных вызванных потенциалов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А05.23.005.001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А05.23.007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Стабиллометрия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А05.23.009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А05.24.001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Измерение скорости проведения электрического импульса по нерву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А06.03.002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Компьютерная томография головы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А06.03.011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А06.04.010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Рентгенография плечевого сустава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А06.09.007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А06.12.050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Компьютерно-томографическая ангиография одной анатомической области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А06.23.004.001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Компьютерно-томографическое перфузионное исследование головы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А12.09.005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Пульсоксиметрия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А12.28.007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Цистометрия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А12.30.004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Суточное прикроватное мониторирование жизненных функций и параметров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В03.028.001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Объективная аудиометрия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А11.08.009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Интубация трахеи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А14.08.002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Пособие при трахеостоме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А16.08.003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Постановка временной трахеостомы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А16.08.019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Смена трахеостомической трубки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А16.09.011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Искусственная вентиляция легких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А02.02.004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статической силы одной мышцы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А02.02.005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динамической силы одной мышцы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А02.04.003.001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объема пассивного движения одного сустава в одной плоскости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А02.04.003.002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Определение объема активного движения одного сустава в одной плоскости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А05.23.006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Чрезкожная магнитная стимуляция головного и спинного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А12.09.003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Гипервентиляционная, ортостатическая пробы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Медико-логопедическое исследование при дисфагии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Медико-логопедическое исследование при афазии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А13.23.003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Медико-логопедическое исследование при дизартрии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А13.29.002.001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Функциональная трудотерапия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А13.29.003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Психологическая адаптация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А13.29.003.001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Тестологическое психодиагностическое обследование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А13.29.005.001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Арттерапия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А13.29.006.001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Индивидуальное психологическое консультирование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А13.29.007.001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Индивидуальная психологичес</w:t>
            </w:r>
            <w:r>
              <w:t>кая коррекция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А13.29.011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Социально-реабилитационная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А13.29.012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Процедуры двигательного праксиса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А13.29.013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Процедуры по адаптации к условиям микросреды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А13.29.014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Процедуры по адаптации к условиям макросреды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А14.30.014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Оценка интенсивности боли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А17.02.001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Миоэлектростимуляция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А17.02.002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Автоматизированная электромиостимуляция с вертикализацией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А17.23.002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Дарсонвализа</w:t>
            </w:r>
            <w:r>
              <w:t>ция местная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А17.30.014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Трансцеребральное воздействие магнитными полями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А17.30.019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Воздействие переменным магнитным полем (ПеМП)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А17.30.028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Аэрозольтерапия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А19.09.002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Дыхательные упражнения дренирующие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А19.10.001.004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Лечебная физкультура с использованием тренажеров при заболеваниях сердца и перикарда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А19.23.002.002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Лечебная физкультура для глазодвигательных мышц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А19.23.002.005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электромиографии (ЭМГ) при афазии, дизартрии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А19.23.002.006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электроэнцефалографии (ЭЭГ) при афазии, дизартрии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А19.23.002.007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спирографическим показателям при афазии, дизартрии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А19.23.002.008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А19.23.002.011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электромиографии (ЭМГ) при дисфагии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А19.23.002.012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Процедуры, направленные на уменьшение спастики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А19.23.002.013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Терренное лечение (лечение ходьбой)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А19.23.002.014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 xml:space="preserve">Индивидуальное занятие лечебной физкультурой при заболеваниях </w:t>
            </w:r>
            <w:r>
              <w:lastRenderedPageBreak/>
              <w:t>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А19.23.002.025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Коррекция нарушения двигательной функции при помощи биологической обратной связи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динамографическим показателям (по силе) при заболеваниях центральной нервной системы и головно</w:t>
            </w:r>
            <w:r>
              <w:t>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 xml:space="preserve">Тренировка с биологической обратной связью по гониографическим показателям (по суставному углу) </w:t>
            </w:r>
            <w:r>
              <w:t>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А19.23.003.005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кинезиологическому образу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A19.23.003.007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</w:t>
            </w:r>
            <w:r>
              <w:t>ровка с биологической обратной связью по угловой скорости перемещения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А19.23.003.008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линейному ускорению при заболеваниях центральной нервн</w:t>
            </w:r>
            <w:r>
              <w:t>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А19.23.003.009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угловому ускорению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 xml:space="preserve">Тренировка с биологической обратной связью по электроэнцефалографии (ЭЭГ) при заболеваниях центральной </w:t>
            </w:r>
            <w:r>
              <w:lastRenderedPageBreak/>
              <w:t>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А19.23.003.011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спирографическим показателям при заболеваниях цент</w:t>
            </w:r>
            <w:r>
              <w:t>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А19.23.003.012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показателям мышечной механограммы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А19.23.003.013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А19.23.003.014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Тренировка с биологической обратной связью по электромиографии (ЭМГ) пр</w:t>
            </w:r>
            <w:r>
              <w:t>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Пособие по восстановлению позо-статических функций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А19.23.006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Динамическая проприокоррекция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А19.26.001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Упражнения для восстановления и укрепления бинокулярного зрения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А19.30.006.001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Роботизированная механотерапия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А19.30.006.002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Аппаратные стато-кинетические нагрузки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А20.23.002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Воздействие парафином (озокеритом) при заболеваниях центральной нервной системы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А21.12.002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Перемежающаяся пневмокомпрессия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А21.23.001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Массаж при заболеваниях центральной нервной системы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А21.23.002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Рефлексотерапия при заболеваниях центральной нервной системы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А21.23.003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Мануальная терапия при заболеваниях центральной нервной системы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А21.23.004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Составление индивидуальной программы нейропсихологической реабилитации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А21.30.006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Эрготерапия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А22.23.001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lastRenderedPageBreak/>
              <w:t>А22.30.002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Воздействие излучением видимого диапазона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А22.30.006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Вибрационное воздействие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А23.30.017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Постуральная коррекция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В04.069.001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Школа психологической профилактики для пациентов и родственников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</w:t>
            </w:r>
          </w:p>
        </w:tc>
      </w:tr>
    </w:tbl>
    <w:p w:rsidR="00000000" w:rsidRDefault="00543221"/>
    <w:p w:rsidR="00000000" w:rsidRDefault="00543221">
      <w:pPr>
        <w:pStyle w:val="1"/>
      </w:pPr>
      <w:bookmarkStart w:id="5" w:name="sub_5"/>
      <w:r>
        <w:t>3. Перечень лекарственных препаратов для медицинского применения,</w:t>
      </w:r>
      <w:r>
        <w:t xml:space="preserve">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543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2"/>
        <w:gridCol w:w="3638"/>
        <w:gridCol w:w="3997"/>
        <w:gridCol w:w="1702"/>
        <w:gridCol w:w="1103"/>
        <w:gridCol w:w="1702"/>
        <w:gridCol w:w="1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9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Усредненный показатель частоты пр</w:t>
            </w:r>
            <w:r>
              <w:t>едоставления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ССД</w:t>
            </w:r>
            <w:hyperlink w:anchor="sub_10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  <w:jc w:val="center"/>
            </w:pPr>
            <w:r>
              <w:t>СКД</w:t>
            </w:r>
            <w:hyperlink w:anchor="sub_11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А02АВ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Соединения алюминия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Алюминия фосфат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А02ВА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Блокаторы Н2-гистаминовых рецепторов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Фамотидин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А02ВС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Ингибиторы протонового насоса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Омепразол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А03АХ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Другие препараты для лечения функциональных нарушений кишечника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Симетикон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A03FA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Метоклопрамид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А10АВ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Инсулин растворимый [человеческий генно-инженерный]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A16AX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Тиоктовая кислота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B01AA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Антагонисты витамина 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Варфарин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B01AB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Группа гепарина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Гепарин натрия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Далтепарин натрия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Надропарин кальция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9500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95000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Эноксапарин натрия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B01AC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Антиагреганты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Ацетилсалициловая кислота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Ацетилсалициловая кислота + Дипиридамол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Ацетилсалициловая кислота + Магния гидроксид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90,2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1804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Дипиридамол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9600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Клопидогрел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B01AD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Ферментные препараты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Алтеплаза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B01AE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Ингибиторы тромбина прямые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Дабигатрана этексилат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B01AX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Прочие антикоагулянты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Ривароксабан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B02AB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 xml:space="preserve">Ингибиторы протеиназ </w:t>
            </w:r>
            <w:r>
              <w:lastRenderedPageBreak/>
              <w:t>плазмы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Апротинин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B05AA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0,999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Гидроксиэтилкрахмал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Желатин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Альбумин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B05BC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Растворы с осмодиуретическим действием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Маннитол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B05XA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Калия хлорид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Натрия хлорид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Магния сульфат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С01АА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Гликозиды наперстянки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Дигоксин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C01BD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Антиаритмические препараты, класс III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Амиодарон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3666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C01CA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Добутамин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Допамин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Норэпинефрин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Эпинефрин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C02AC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Агонисты имидазолиновых рецепторов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Клонидин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мкг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C02DD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Производные нитроферрицианида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Нитропруссид натрия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С03ВА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Сульфонамиды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Индапамид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С07АВ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Селективные бета- адреноблокаторы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Бисопролол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Метопролол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С08СА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Производные дигидропиридина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Амлодипин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Фелодипин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C08DA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Производные фенилалкил амина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Верапамил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C09AA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Ингибиторы АПФ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Периндоприл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Эналаприл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C09CA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Антагонисты ангиотензина II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Валсартан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Ирбесартан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Кандесартан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Лозартан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Эпросартан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C10AA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Ингибиторы ГМГ-КоА- редуктазы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Аторвастатин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Симвастатин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М03АВ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Производные холина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Суксаметония бромид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М03АС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Другие четвертичные аммониевые соединения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Пипекурония бромид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М03ВХ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Другие миорелаксанты центрального действия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Баклофен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Тизанидин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Толперизон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N01AF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Барбитураты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Тиопентал натрия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N01AX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Пропофол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N01BA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Прокаин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N01ВВ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Амиды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Лидокаин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N03AG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Производные жирных кислот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Вальпроевая кислота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N03AX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Другие противоэпилептические препараты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Леветирацетам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Топирамат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N05AL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Бензамиды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Сульпирид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N06AA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Амитриптилин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N06AB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 xml:space="preserve">Селективные ингибиторы обратного захвата </w:t>
            </w:r>
            <w:r>
              <w:lastRenderedPageBreak/>
              <w:t>серотонина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Сертралин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Флувоксамин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Флуоксетин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Циталопрам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Эсциталопрам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N06AX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Другие антидепрессанты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Тразодон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N06BX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Глицин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Церебролизин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Полипептиды коры головного мозга скота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Цитиколин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N07АХ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Другие парасимпатомиметики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Холина альфосцерат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N07CA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Препараты для устранения головокружения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Бетагистин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N07XX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Инозин + Никотинамид + Рибофлавин + Янтарная кислота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Этилметилгидроксипиридина сукцинат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R01AA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Адреномиметики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0,01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Фенилэфрин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мг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300</w:t>
            </w:r>
          </w:p>
        </w:tc>
      </w:tr>
    </w:tbl>
    <w:p w:rsidR="00000000" w:rsidRDefault="00543221"/>
    <w:p w:rsidR="00000000" w:rsidRDefault="00543221">
      <w:pPr>
        <w:pStyle w:val="1"/>
      </w:pPr>
      <w:bookmarkStart w:id="6" w:name="sub_6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543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57"/>
        <w:gridCol w:w="2278"/>
        <w:gridCol w:w="2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43221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4322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43221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43221">
            <w:pPr>
              <w:pStyle w:val="afff0"/>
            </w:pPr>
            <w:r>
              <w:t>Диетическая терапия при заболеваниях нервной системы (стол 12)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43221">
            <w:pPr>
              <w:pStyle w:val="afff0"/>
            </w:pPr>
            <w:r>
              <w:t>0,9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43221">
            <w:pPr>
              <w:pStyle w:val="afff0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43221">
            <w:pPr>
              <w:pStyle w:val="afff0"/>
            </w:pPr>
            <w:r>
              <w:t>Энтеральное питание (ЭП)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43221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43221">
            <w:pPr>
              <w:pStyle w:val="afff0"/>
            </w:pPr>
            <w:r>
              <w:t>Диетическая терапия при заболеваниях нервной системы (стол 12)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43221">
            <w:pPr>
              <w:pStyle w:val="afff0"/>
            </w:pPr>
            <w:r>
              <w:t>0,1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3221">
            <w:pPr>
              <w:pStyle w:val="afff0"/>
            </w:pPr>
            <w:r>
              <w:t>4</w:t>
            </w:r>
          </w:p>
        </w:tc>
      </w:tr>
    </w:tbl>
    <w:p w:rsidR="00000000" w:rsidRDefault="00543221"/>
    <w:p w:rsidR="00000000" w:rsidRDefault="00543221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43221">
      <w:pPr>
        <w:pStyle w:val="afff0"/>
      </w:pPr>
      <w:r>
        <w:lastRenderedPageBreak/>
        <w:t>______________________________</w:t>
      </w:r>
    </w:p>
    <w:p w:rsidR="00000000" w:rsidRDefault="00543221">
      <w:bookmarkStart w:id="7" w:name="sub_7"/>
      <w:r>
        <w:t xml:space="preserve">*(1) - </w:t>
      </w:r>
      <w:hyperlink r:id="rId9" w:history="1">
        <w:r>
          <w:rPr>
            <w:rStyle w:val="a4"/>
          </w:rPr>
          <w:t>Международная статистическая классификация болезней</w:t>
        </w:r>
      </w:hyperlink>
      <w:r>
        <w:t xml:space="preserve"> и проблем, связанных со здоровьем, X пересмотра</w:t>
      </w:r>
    </w:p>
    <w:p w:rsidR="00000000" w:rsidRDefault="00543221">
      <w:bookmarkStart w:id="8" w:name="sub_8"/>
      <w:bookmarkEnd w:id="7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</w:t>
      </w:r>
      <w:r>
        <w:t>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543221">
      <w:bookmarkStart w:id="9" w:name="sub_9"/>
      <w:bookmarkEnd w:id="8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543221">
      <w:bookmarkStart w:id="10" w:name="sub_10"/>
      <w:bookmarkEnd w:id="9"/>
      <w:r>
        <w:t>*(4) - Средняя суточная доза</w:t>
      </w:r>
    </w:p>
    <w:p w:rsidR="00000000" w:rsidRDefault="00543221">
      <w:bookmarkStart w:id="11" w:name="sub_11"/>
      <w:bookmarkEnd w:id="10"/>
      <w:r>
        <w:t>*(5) - Средняя курсовая доза</w:t>
      </w:r>
    </w:p>
    <w:bookmarkEnd w:id="11"/>
    <w:p w:rsidR="00000000" w:rsidRDefault="00543221"/>
    <w:p w:rsidR="00000000" w:rsidRDefault="00543221">
      <w:r>
        <w:rPr>
          <w:rStyle w:val="a3"/>
        </w:rPr>
        <w:t>Примечания</w:t>
      </w:r>
      <w:r>
        <w:t>:</w:t>
      </w:r>
    </w:p>
    <w:p w:rsidR="00000000" w:rsidRDefault="00543221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543221">
      <w:r>
        <w:t>2. Назначение и применение лекарственных препаратов для медицинского применения</w:t>
      </w:r>
      <w:r>
        <w:t>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0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 2011 N 323-ФЗ "Об основах охраны здоровья граждан в Российской Федерации" (Собрание законодательства Российской Федерации, 28.11.2011, N 48, ст. 6724; 25.06.2012, N 26, ст</w:t>
      </w:r>
      <w:r>
        <w:t>. 3442)).</w:t>
      </w:r>
    </w:p>
    <w:p w:rsidR="00000000" w:rsidRDefault="00543221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3221"/>
    <w:rsid w:val="0054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3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5081709.0" TargetMode="External"/><Relationship Id="rId10" Type="http://schemas.openxmlformats.org/officeDocument/2006/relationships/hyperlink" Target="garantF1://12091967.375" TargetMode="External"/><Relationship Id="rId4" Type="http://schemas.openxmlformats.org/officeDocument/2006/relationships/hyperlink" Target="garantF1://70238720.0" TargetMode="External"/><Relationship Id="rId9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3649</Words>
  <Characters>20801</Characters>
  <Application>Microsoft Office Word</Application>
  <DocSecurity>4</DocSecurity>
  <Lines>173</Lines>
  <Paragraphs>48</Paragraphs>
  <ScaleCrop>false</ScaleCrop>
  <Company>НПП "Гарант-Сервис"</Company>
  <LinksUpToDate>false</LinksUpToDate>
  <CharactersWithSpaces>24402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2017-04-20T05:38:00Z</dcterms:created>
  <dcterms:modified xsi:type="dcterms:W3CDTF">2017-04-20T05:38:00Z</dcterms:modified>
</cp:coreProperties>
</file>