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0E9D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20 декабря 2012 г. N 1264н</w:t>
        </w:r>
        <w:r>
          <w:rPr>
            <w:rStyle w:val="a4"/>
            <w:b w:val="0"/>
            <w:bCs w:val="0"/>
          </w:rPr>
          <w:br/>
          <w:t>"Об утверждении стандарта специализиров</w:t>
        </w:r>
        <w:r>
          <w:rPr>
            <w:rStyle w:val="a4"/>
            <w:b w:val="0"/>
            <w:bCs w:val="0"/>
          </w:rPr>
          <w:t>анной медицинской помощи при последствиях позвоночно-спинномозговой травмы на шейном, грудном, поясничном уровнях"</w:t>
        </w:r>
      </w:hyperlink>
    </w:p>
    <w:p w:rsidR="00000000" w:rsidRDefault="00E30E9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30E9D">
      <w:pPr>
        <w:pStyle w:val="afa"/>
      </w:pPr>
      <w:bookmarkStart w:id="0" w:name="sub_661831532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E30E9D">
      <w:r>
        <w:t xml:space="preserve">В соответствии со </w:t>
      </w:r>
      <w:hyperlink r:id="rId6" w:history="1">
        <w:r>
          <w:rPr>
            <w:rStyle w:val="a4"/>
          </w:rPr>
          <w:t>статьей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3446)</w:t>
      </w:r>
      <w:r>
        <w:t xml:space="preserve"> приказываю:</w:t>
      </w:r>
    </w:p>
    <w:p w:rsidR="00000000" w:rsidRDefault="00E30E9D">
      <w:bookmarkStart w:id="1" w:name="sub_1111"/>
      <w:r>
        <w:t xml:space="preserve">Утвердить стандарт специализированной медицинской помощи при последствиях позвоночно-спинномозговой травмы на шейном, грудном, поясничном уровнях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E30E9D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0E9D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0E9D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E30E9D"/>
    <w:p w:rsidR="00000000" w:rsidRDefault="00E30E9D">
      <w:r>
        <w:t>Зарегист</w:t>
      </w:r>
      <w:r>
        <w:t>рировано в Минюсте РФ 19 марта 2013 г.</w:t>
      </w:r>
    </w:p>
    <w:p w:rsidR="00000000" w:rsidRDefault="00E30E9D">
      <w:r>
        <w:t>Регистрационный N 27771</w:t>
      </w:r>
    </w:p>
    <w:p w:rsidR="00000000" w:rsidRDefault="00E30E9D"/>
    <w:p w:rsidR="00000000" w:rsidRDefault="00E30E9D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E30E9D">
      <w:pPr>
        <w:ind w:firstLine="698"/>
        <w:jc w:val="right"/>
      </w:pPr>
      <w:bookmarkStart w:id="2" w:name="sub_1000"/>
      <w:r>
        <w:rPr>
          <w:rStyle w:val="a3"/>
        </w:rPr>
        <w:lastRenderedPageBreak/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РФ</w:t>
      </w:r>
      <w:r>
        <w:rPr>
          <w:rStyle w:val="a3"/>
        </w:rPr>
        <w:br/>
        <w:t>от 20 декабря 2012 г. N 1264н</w:t>
      </w:r>
    </w:p>
    <w:bookmarkEnd w:id="2"/>
    <w:p w:rsidR="00000000" w:rsidRDefault="00E30E9D"/>
    <w:p w:rsidR="00000000" w:rsidRDefault="00E30E9D">
      <w:pPr>
        <w:pStyle w:val="1"/>
      </w:pPr>
      <w:r>
        <w:t>Стандарт</w:t>
      </w:r>
      <w:r>
        <w:br/>
        <w:t>специализированной медицинской помощи п</w:t>
      </w:r>
      <w:r>
        <w:t>ри последствиях позвоночно-спинномозговой травмы на шейном, грудном, поясничном уровнях</w:t>
      </w:r>
    </w:p>
    <w:p w:rsidR="00000000" w:rsidRDefault="00E30E9D"/>
    <w:p w:rsidR="00000000" w:rsidRDefault="00E30E9D">
      <w:r>
        <w:t>Категория возрастная: взрослые</w:t>
      </w:r>
    </w:p>
    <w:p w:rsidR="00000000" w:rsidRDefault="00E30E9D">
      <w:r>
        <w:t>Пол: любой</w:t>
      </w:r>
    </w:p>
    <w:p w:rsidR="00000000" w:rsidRDefault="00E30E9D">
      <w:r>
        <w:t>Фаза: любая</w:t>
      </w:r>
    </w:p>
    <w:p w:rsidR="00000000" w:rsidRDefault="00E30E9D">
      <w:r>
        <w:t>Стадия: поздний восстановительный период; более 4 месяцев после травмы</w:t>
      </w:r>
    </w:p>
    <w:p w:rsidR="00000000" w:rsidRDefault="00E30E9D">
      <w:r>
        <w:t>Осложнения: с последствиями травмы спинномозгового корешка и/или спинного мозга шейного; грудного; поясничного отделов позвоночника</w:t>
      </w:r>
    </w:p>
    <w:p w:rsidR="00000000" w:rsidRDefault="00E30E9D">
      <w:r>
        <w:t>Вид медицинской помощи: специализированная медицинская помощь</w:t>
      </w:r>
    </w:p>
    <w:p w:rsidR="00000000" w:rsidRDefault="00E30E9D">
      <w:r>
        <w:t>Условия оказания медицинской помощи: стационарно</w:t>
      </w:r>
    </w:p>
    <w:p w:rsidR="00000000" w:rsidRDefault="00E30E9D">
      <w:r>
        <w:t>Форма оказани</w:t>
      </w:r>
      <w:r>
        <w:t>я медицинской помощи: плановая</w:t>
      </w:r>
    </w:p>
    <w:p w:rsidR="00000000" w:rsidRDefault="00E30E9D">
      <w:r>
        <w:t>Средние сроки лечения (количество дней): 30</w:t>
      </w:r>
    </w:p>
    <w:p w:rsidR="00000000" w:rsidRDefault="00E30E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47"/>
        <w:gridCol w:w="1013"/>
        <w:gridCol w:w="97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0E9D">
            <w:pPr>
              <w:pStyle w:val="afff0"/>
            </w:pPr>
            <w:r>
              <w:t xml:space="preserve">Код по </w:t>
            </w:r>
            <w:hyperlink r:id="rId7" w:history="1">
              <w:r>
                <w:rPr>
                  <w:rStyle w:val="a4"/>
                </w:rPr>
                <w:t>МКБ X</w:t>
              </w:r>
            </w:hyperlink>
            <w:hyperlink w:anchor="sub_99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0E9D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0E9D">
            <w:pPr>
              <w:pStyle w:val="afff0"/>
            </w:pPr>
            <w:hyperlink r:id="rId8" w:history="1">
              <w:r>
                <w:rPr>
                  <w:rStyle w:val="a4"/>
                </w:rPr>
                <w:t>Т91.3</w:t>
              </w:r>
            </w:hyperlink>
          </w:p>
        </w:tc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0E9D">
            <w:pPr>
              <w:pStyle w:val="afff0"/>
            </w:pPr>
            <w:r>
              <w:t>Последствия травмы спинного мозга</w:t>
            </w:r>
          </w:p>
        </w:tc>
      </w:tr>
    </w:tbl>
    <w:p w:rsidR="00000000" w:rsidRDefault="00E30E9D"/>
    <w:p w:rsidR="00000000" w:rsidRDefault="00E30E9D">
      <w:pPr>
        <w:pStyle w:val="1"/>
      </w:pPr>
      <w:bookmarkStart w:id="3" w:name="sub_1"/>
      <w:r>
        <w:t>1. Медицинские мероприятия для диагностики заболевания, состояния</w:t>
      </w:r>
    </w:p>
    <w:bookmarkEnd w:id="3"/>
    <w:p w:rsidR="00000000" w:rsidRDefault="00E30E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08"/>
        <w:gridCol w:w="4949"/>
        <w:gridCol w:w="3913"/>
        <w:gridCol w:w="35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1"/>
            </w:pPr>
            <w: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hyperlink r:id="rId9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99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В01.001.001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Прием (осмотр, консультация) врача акушера-гинеколога первичный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0,05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В01.023.001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 xml:space="preserve">Прием (осмотр, консультация) </w:t>
            </w:r>
            <w:r>
              <w:lastRenderedPageBreak/>
              <w:t>вра</w:t>
            </w:r>
            <w:r>
              <w:t>ча-невролога первичный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lastRenderedPageBreak/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lastRenderedPageBreak/>
              <w:t>B01.024.001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Прием (осмотр, консультация) врача-нейрохирурга первичный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В01.028.001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В01.034.001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Прием (осмотр, консультация) врача-психотерапевта первичный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В01.047.001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Прием (осмотр, консультация) врача-терапевта первичный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В01.050.001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Прием (осмотр, консультация) врача травматолога-ортопеда первичный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В01.053.001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Прием (осмотр, консультация) врача-уролога первичный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B01.057.001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Прием (осмотр, консультация) врача-хирурга первичный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1"/>
            </w:pPr>
            <w: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hyperlink r:id="rId10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А09.05.022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А12.06.011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А26.06.036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А26.06.041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А26.06.048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А26.06.049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 xml:space="preserve">Определение антител классов М, G (IgM, </w:t>
            </w:r>
            <w:r>
              <w:lastRenderedPageBreak/>
              <w:t>IgG) к вирусу иммунодефицита человека ВИЧ-2 (Human immunodeficiency virus HIV 2) в крови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lastRenderedPageBreak/>
              <w:t>0,5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lastRenderedPageBreak/>
              <w:t>В03.005.006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В03.016.003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 xml:space="preserve">Общий (клинический) анализ </w:t>
            </w:r>
            <w:r>
              <w:t>крови развернутый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В03.016.004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В03.016.006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Анализ мочи общий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1"/>
            </w:pPr>
            <w: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hyperlink r:id="rId11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А05.10.006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А05.23.009.010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Магнитно-резонансная томография спинного мозга (один отдел)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А06.03.010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Рентгенография шейного отдела позвоночника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А06.03.013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Рентгенография дорсального отдела позвоночника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А06.03.014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Рентгенография дорсолюмбального отдела позвоночника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А06.03.015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Рентгенография поясничного отдела позвоночника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А06.03.016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Рентгенография пояснично-крестцового отдела позвоночника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А06.03.058.002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Компьютерная томография позвоночника спиральная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0,25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А06.09.007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Рентгенография легких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</w:tbl>
    <w:p w:rsidR="00000000" w:rsidRDefault="00E30E9D"/>
    <w:p w:rsidR="00000000" w:rsidRDefault="00E30E9D">
      <w:pPr>
        <w:pStyle w:val="1"/>
      </w:pPr>
      <w:bookmarkStart w:id="4" w:name="sub_2"/>
      <w:r>
        <w:lastRenderedPageBreak/>
        <w:t>2. Медицинские услуги для лечения заболевания, состояния и контроля за лечением</w:t>
      </w:r>
    </w:p>
    <w:bookmarkEnd w:id="4"/>
    <w:p w:rsidR="00000000" w:rsidRDefault="00E30E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3"/>
        <w:gridCol w:w="5202"/>
        <w:gridCol w:w="3589"/>
        <w:gridCol w:w="36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1"/>
            </w:pPr>
            <w: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hyperlink r:id="rId12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В01.020.001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В01.023.003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Ежедневный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В01.047.002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Прием (осмотр, консультация) врача-терапевта повторный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В01.050.002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Прием (осмотр, консультация) врача травматолога-ортопеда повторный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0,25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В01.053.002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Прием (осмотр, консультация) врача-уролога повторный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0,25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В01.054.001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Осмотр (консультация) врача-физиотерапевта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В01.057.002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Прием (осмотр, консультация) врача-хирурга повторный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1"/>
            </w:pPr>
            <w: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hyperlink r:id="rId13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Уср</w:t>
            </w:r>
            <w:r>
              <w:t>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А09.05.007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Исследование уровня железа сыворотки крови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А09.05.032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Исследование уровня общего кальция в крови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0,8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А09.05.033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Исследование уровня неорганического фосфора в крови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0,8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lastRenderedPageBreak/>
              <w:t>А09.05.044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Исследование уровня гамма-глютамилтрансферазы в крови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А09.05.045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Исследование уровня амилазы в крови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А09.05.046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Исследование уровня щелочной фосфатазы в крови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0,8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А09.05.050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Исследование уровня фибриногена в крови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А26.28.003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Микробиологическое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А26.30.004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Определение чувствительности микроорганизмов к антибиотикам и другим лекарственным препаратам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В03.005.006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В03.016.003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В03. 016.004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0,9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В03.016.006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Анализ мочи общий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1"/>
            </w:pPr>
            <w: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hyperlink r:id="rId14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А03.16.001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Эзофагогастродуоденоскопия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0,01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А04.12.002.002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Ультразвуковая допплерография вен нижних конечностей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А04.16.001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А04.20.001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0,01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А04.21.001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Ультразвуковое исследование простаты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0,01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А04.28.002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 xml:space="preserve">Ультразвуковое исследование </w:t>
            </w:r>
            <w:r>
              <w:lastRenderedPageBreak/>
              <w:t>мочевыводящих путей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lastRenderedPageBreak/>
              <w:t>0,25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lastRenderedPageBreak/>
              <w:t>А04.28.002.001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Ультразвуковое исследование почек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0,25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A05.02.001.016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Электродиагностика (определение электровозбудимости (функциональных свойств) периферических двигательных нервов и скелетных мышц)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0,8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A05.03.002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Магнитно-резонансная томография позвоночника (один отдел)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A05.23.004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Регистрация мотор</w:t>
            </w:r>
            <w:r>
              <w:t>ных вызванных потенциалов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A05.23.005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Регистрация соматосенсорных вызванных потенциалов коры головного мозга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0,05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A05.24.002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Регистрация соматосенсорных вызванных потенциалов двигательных нервов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A06.03.018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A06.03.058.002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Компьютерная томография позвоночника спиральная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0,25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A06.09.007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Рентгенография легких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0,05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1"/>
            </w:pPr>
            <w: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hyperlink r:id="rId15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А13.29.008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Психотерапия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А17.01.013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Воздействие синусоидальными модулированными токами (СМТ-терапия) при заболеваниях кожи и подкожно-жировой клетчатки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А17.02.001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Миоэлектростимуляция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А17.23.001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lastRenderedPageBreak/>
              <w:t>А17.23.003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Электронейростимуляция спинного мозга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А17.23.004.001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Транскраниальная магнитная стимуляция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0,9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А17.30.009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Баровоздействие - прессотерапия конечностей, пневмокомпрессия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0,9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А17.30.017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Воздействие электрическим полем ультравысокой частоты (ЭП УВЧ)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А17.30.031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Воздействие магнитными полями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А19.03.004.001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Индивидуальное занятие лечебной физкультурой при травме позвоночника с поражением спинного мозга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A19.03.004.004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Роботизированная механотерапия при травме позвоночника с поражением спинного мозга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0,8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А19.03.004.005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Механотерапия на простейших механотерапевтических аппаратах при травме позвоночника с поражением спинного мозга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А19.03.004.010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Механотерапия на механотерапевтических аппаратах с электроприводом при травме позвоночника с поражением спинного мозга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А19.03.004.010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Механотерапия на механотерапевтических аппаратах с электроприводом при травме позвоночника с поражением спинного мозга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А19.03.004.027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Гидрокинезотерапия при травме позвоночника с поражением спинного мозга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0,02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А19.23.002.012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Процедуры, направленные на уменьшение спастики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0,75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 19.23.003.014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Тренировка с биологической обратной связью по электромиографии (ЭМГ) при заболеваниях центральной нервной системы и головного мозга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0,05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А21.23.001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 xml:space="preserve">Массаж при заболеваниях центральной </w:t>
            </w:r>
            <w:r>
              <w:lastRenderedPageBreak/>
              <w:t>нервной системы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lastRenderedPageBreak/>
              <w:t>1,5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lastRenderedPageBreak/>
              <w:t>А21.23.002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Рефлексотерапия при заболеваниях центральной нервной системы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А22.07.005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Ультрафиолетовое облучение ротоглотки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0,01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1"/>
            </w:pPr>
            <w: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hyperlink r:id="rId16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А11.01.007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Биопсия тканей пролежня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А11.01.008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Пункция пролежня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А16.01.004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Хирургическая обработка раны или инфицированной ткани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A16.01.004.002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Ревизия послеоперационной раны под наркозом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0,1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</w:tr>
    </w:tbl>
    <w:p w:rsidR="00000000" w:rsidRDefault="00E30E9D"/>
    <w:p w:rsidR="00000000" w:rsidRDefault="00E30E9D">
      <w:pPr>
        <w:pStyle w:val="1"/>
      </w:pPr>
      <w:bookmarkStart w:id="5" w:name="sub_3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5"/>
    <w:p w:rsidR="00000000" w:rsidRDefault="00E30E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2"/>
        <w:gridCol w:w="3641"/>
        <w:gridCol w:w="3296"/>
        <w:gridCol w:w="2440"/>
        <w:gridCol w:w="1119"/>
        <w:gridCol w:w="1560"/>
        <w:gridCol w:w="18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hyperlink r:id="rId17" w:history="1">
              <w:r>
                <w:rPr>
                  <w:rStyle w:val="a4"/>
                </w:rPr>
                <w:t>Код</w:t>
              </w:r>
            </w:hyperlink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99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ССД</w:t>
            </w:r>
            <w:hyperlink w:anchor="sub_99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СКД</w:t>
            </w:r>
            <w:hyperlink w:anchor="sub_99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А02ВС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Ингибиторы протонового насоса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Омепразол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A03AD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Папаверин и его производные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0,02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Дротаверин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А06АВ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Контактные слабительные средства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Бисакодил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lastRenderedPageBreak/>
              <w:t>А07ВС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Адсорбирующие кишечные препараты другие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Смектит диоктаэдрический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3000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А09АА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Ферментные препараты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Панкреатин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30000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300000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A11DA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Витамин В1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Тиамин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А11НА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Другие витаминные препараты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Пиридоксин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В02ВХ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Другие системные гемостатики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Этамзилат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В05СХ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Другие ирригационные растворы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Декстроза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В05ХА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Растворы электролитов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0,55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Магния сульфат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Натрия хлорид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C04AD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Производные пурина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Пентоксифиллин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300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9000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Пентоксифиллин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С05СА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Биофлавоноиды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Гесперидин + Диосмин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100 + 900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1000 + 9000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G04CA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Альфа-адреноблокаторы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Теразозин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Н02АВ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Глюкокортикоиды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Дексаметазон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J01DD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Цефалоспорины 3-го поколения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Цефтриаксон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lastRenderedPageBreak/>
              <w:t>J01MA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Фторхинолоны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Норфлоксацин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800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Ципрофлоксацин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J01XA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Антибиотики гликопептидной структуры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Ванкомицин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M01AB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Кеторолак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M01AC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Оксикамы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Мелоксикам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М01АХ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Другие нестероидные противовоспалительные и противоревматические препараты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Нимесулид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M02AA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Нестероидные противовоспалительные препараты для местного применения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Диклофенак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Кетопрофен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М03АХ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Другие миорелаксанты периферического действия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0,025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Ботулинический нейротоксин типа 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М03ВХ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Другие миорелаксанты центрального действия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Баклофен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Толперизон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450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13500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lastRenderedPageBreak/>
              <w:t>N01BA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Эфиры аминобензойной кислоты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Прокаин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N02AX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Анальгетики со смешанным механизмом действия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Трамадол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N02BB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Пиразолоны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Метамизол натрия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N02BE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Анилиды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Парацетамол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500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N02BG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Прочие анальгетики и антипиретики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Флупиртин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300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9000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N03AF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Производные карбоксамида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Карбамазепин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N03AX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Другие противоэпилептические препараты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Габапентин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300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9000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N05BA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0,02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Бромдигидрохлорфенилбензодиазепин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Диазепам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N06AA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Амитриптилин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12,5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375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N06BC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Производные ксантина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Кофеин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N06BX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Другие психостимуляторы и ноотропные препараты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Винпоцетин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N07AA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Антихолинэстеразные средства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Ипидакрин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60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N07AX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Другие парасимпатомиметики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Холина альфосцерат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N07XX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Инозин + Никотинамид + Рибофлавин + Янтарная кислота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Пиридоксин + Тиамин + Цианокобаламин + [Лидокаин]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R03DA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Ксантины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Аминофиллин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R05CB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Муколитические препараты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Амброксол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R06AA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Эфиры алкиламинов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Дифенгидрамин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R06AC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Замещенные этилендиамины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Хлоропирамин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60</w:t>
            </w:r>
          </w:p>
        </w:tc>
      </w:tr>
    </w:tbl>
    <w:p w:rsidR="00000000" w:rsidRDefault="00E30E9D"/>
    <w:p w:rsidR="00000000" w:rsidRDefault="00E30E9D">
      <w:pPr>
        <w:pStyle w:val="1"/>
      </w:pPr>
      <w:bookmarkStart w:id="6" w:name="sub_4"/>
      <w:r>
        <w:t>4. Виды лечебного питания, включая специализированны</w:t>
      </w:r>
      <w:r>
        <w:t>е продукты лечебного питания</w:t>
      </w:r>
    </w:p>
    <w:bookmarkEnd w:id="6"/>
    <w:p w:rsidR="00000000" w:rsidRDefault="00E30E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91"/>
        <w:gridCol w:w="5805"/>
        <w:gridCol w:w="20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Основной вариант стандартной диеты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9D">
            <w:pPr>
              <w:pStyle w:val="afff0"/>
            </w:pPr>
            <w:r>
              <w:t>30</w:t>
            </w:r>
          </w:p>
        </w:tc>
      </w:tr>
    </w:tbl>
    <w:p w:rsidR="00000000" w:rsidRDefault="00E30E9D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E30E9D"/>
    <w:p w:rsidR="00000000" w:rsidRDefault="00E30E9D">
      <w:r>
        <w:t>______________________________</w:t>
      </w:r>
    </w:p>
    <w:p w:rsidR="00000000" w:rsidRDefault="00E30E9D">
      <w:bookmarkStart w:id="7" w:name="sub_991"/>
      <w:r>
        <w:t xml:space="preserve">*(1) - </w:t>
      </w:r>
      <w:hyperlink r:id="rId18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E30E9D">
      <w:bookmarkStart w:id="8" w:name="sub_992"/>
      <w:bookmarkEnd w:id="7"/>
      <w:r>
        <w:t>*(2) - вероятность предоставления медицинских услуг или назначения лекарственных препаратов для медицинског</w:t>
      </w:r>
      <w:r>
        <w:t>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</w:t>
      </w:r>
      <w:r>
        <w:t>рте медицинской помощи проценту пациентов, имеющих соответствующие медицинские показания</w:t>
      </w:r>
    </w:p>
    <w:p w:rsidR="00000000" w:rsidRDefault="00E30E9D">
      <w:bookmarkStart w:id="9" w:name="sub_993"/>
      <w:bookmarkEnd w:id="8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</w:t>
      </w:r>
      <w:r>
        <w:t>го препарата</w:t>
      </w:r>
    </w:p>
    <w:p w:rsidR="00000000" w:rsidRDefault="00E30E9D">
      <w:bookmarkStart w:id="10" w:name="sub_994"/>
      <w:bookmarkEnd w:id="9"/>
      <w:r>
        <w:t>*(4) - средняя суточная доза</w:t>
      </w:r>
    </w:p>
    <w:p w:rsidR="00000000" w:rsidRDefault="00E30E9D">
      <w:bookmarkStart w:id="11" w:name="sub_995"/>
      <w:bookmarkEnd w:id="10"/>
      <w:r>
        <w:t>*(5) - средняя курсовая доза</w:t>
      </w:r>
    </w:p>
    <w:bookmarkEnd w:id="11"/>
    <w:p w:rsidR="00000000" w:rsidRDefault="00E30E9D"/>
    <w:p w:rsidR="00000000" w:rsidRDefault="00E30E9D">
      <w:bookmarkStart w:id="12" w:name="sub_100"/>
      <w:r>
        <w:rPr>
          <w:rStyle w:val="a3"/>
        </w:rPr>
        <w:t>Примечания:</w:t>
      </w:r>
    </w:p>
    <w:p w:rsidR="00000000" w:rsidRDefault="00E30E9D">
      <w:bookmarkStart w:id="13" w:name="sub_101"/>
      <w:bookmarkEnd w:id="12"/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</w:t>
      </w:r>
      <w:r>
        <w:t>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00000" w:rsidRDefault="00E30E9D">
      <w:bookmarkStart w:id="14" w:name="sub_102"/>
      <w:bookmarkEnd w:id="13"/>
      <w:r>
        <w:t>2. Назначение и применение лекарственных препаратов для медицинск</w:t>
      </w:r>
      <w:r>
        <w:t>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</w:t>
      </w:r>
      <w:r>
        <w:t>ой комиссии (</w:t>
      </w:r>
      <w:hyperlink r:id="rId19" w:history="1">
        <w:r>
          <w:rPr>
            <w:rStyle w:val="a4"/>
          </w:rPr>
          <w:t>часть 5 статьи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</w:t>
      </w:r>
      <w:r>
        <w:t>N 26, ст. 3442, 3446)).</w:t>
      </w:r>
    </w:p>
    <w:bookmarkEnd w:id="14"/>
    <w:p w:rsidR="00000000" w:rsidRDefault="00E30E9D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30E9D"/>
    <w:rsid w:val="00E3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9628" TargetMode="External"/><Relationship Id="rId13" Type="http://schemas.openxmlformats.org/officeDocument/2006/relationships/hyperlink" Target="garantF1://70031938.1200" TargetMode="External"/><Relationship Id="rId18" Type="http://schemas.openxmlformats.org/officeDocument/2006/relationships/hyperlink" Target="garantF1://4000000.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4000000.0" TargetMode="External"/><Relationship Id="rId12" Type="http://schemas.openxmlformats.org/officeDocument/2006/relationships/hyperlink" Target="garantF1://70031938.1200" TargetMode="External"/><Relationship Id="rId17" Type="http://schemas.openxmlformats.org/officeDocument/2006/relationships/hyperlink" Target="garantF1://12049709.10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031938.120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70031938.1200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70031938.1200" TargetMode="External"/><Relationship Id="rId10" Type="http://schemas.openxmlformats.org/officeDocument/2006/relationships/hyperlink" Target="garantF1://70031938.1200" TargetMode="External"/><Relationship Id="rId19" Type="http://schemas.openxmlformats.org/officeDocument/2006/relationships/hyperlink" Target="garantF1://12091967.375" TargetMode="External"/><Relationship Id="rId4" Type="http://schemas.openxmlformats.org/officeDocument/2006/relationships/hyperlink" Target="garantF1://70243984.0" TargetMode="External"/><Relationship Id="rId9" Type="http://schemas.openxmlformats.org/officeDocument/2006/relationships/hyperlink" Target="garantF1://70031938.1200" TargetMode="External"/><Relationship Id="rId14" Type="http://schemas.openxmlformats.org/officeDocument/2006/relationships/hyperlink" Target="garantF1://70031938.1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2487</Words>
  <Characters>14178</Characters>
  <Application>Microsoft Office Word</Application>
  <DocSecurity>4</DocSecurity>
  <Lines>118</Lines>
  <Paragraphs>33</Paragraphs>
  <ScaleCrop>false</ScaleCrop>
  <Company>НПП "Гарант-Сервис"</Company>
  <LinksUpToDate>false</LinksUpToDate>
  <CharactersWithSpaces>16632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2017-04-20T07:45:00Z</dcterms:created>
  <dcterms:modified xsi:type="dcterms:W3CDTF">2017-04-20T07:45:00Z</dcterms:modified>
</cp:coreProperties>
</file>