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74E1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РФ от 7 ноября 2012 г. N 668н</w:t>
        </w:r>
        <w:r>
          <w:rPr>
            <w:rStyle w:val="a4"/>
            <w:b w:val="0"/>
            <w:bCs w:val="0"/>
          </w:rPr>
          <w:br/>
          <w:t>"Об утверждении стандарта специализированн</w:t>
        </w:r>
        <w:r>
          <w:rPr>
            <w:rStyle w:val="a4"/>
            <w:b w:val="0"/>
            <w:bCs w:val="0"/>
          </w:rPr>
          <w:t>ой медицинской помощи детям при юношеском артрите с системным началом"</w:t>
        </w:r>
      </w:hyperlink>
    </w:p>
    <w:p w:rsidR="00000000" w:rsidRDefault="009774E1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9774E1">
      <w:pPr>
        <w:pStyle w:val="afa"/>
      </w:pPr>
      <w:bookmarkStart w:id="0" w:name="sub_662628976"/>
      <w:r>
        <w:t xml:space="preserve">О стандартах медицинской помощи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000000" w:rsidRDefault="009774E1">
      <w:r>
        <w:t xml:space="preserve">В соответствии со </w:t>
      </w:r>
      <w:hyperlink r:id="rId6" w:history="1">
        <w:r>
          <w:rPr>
            <w:rStyle w:val="a4"/>
          </w:rPr>
          <w:t>статьей 37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48, ст. 6724; 2012, N 26, ст. 3442, 3446) приказываю:</w:t>
      </w:r>
    </w:p>
    <w:p w:rsidR="00000000" w:rsidRDefault="009774E1">
      <w:bookmarkStart w:id="1" w:name="sub_1"/>
      <w:r>
        <w:t>Утвердить стандарт специализи</w:t>
      </w:r>
      <w:r>
        <w:t xml:space="preserve">рованной медицинской помощи детям при юношеском артрите с системным началом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bookmarkEnd w:id="1"/>
    <w:p w:rsidR="00000000" w:rsidRDefault="009774E1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74E1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74E1">
            <w:pPr>
              <w:pStyle w:val="aff7"/>
              <w:jc w:val="right"/>
            </w:pPr>
            <w:r>
              <w:t>В.И. Скворцова</w:t>
            </w:r>
          </w:p>
        </w:tc>
      </w:tr>
    </w:tbl>
    <w:p w:rsidR="00000000" w:rsidRDefault="009774E1"/>
    <w:p w:rsidR="00000000" w:rsidRDefault="009774E1">
      <w:pPr>
        <w:pStyle w:val="afff0"/>
      </w:pPr>
      <w:r>
        <w:t>Зарегистрировано в Минюсте РФ 22 января 2013 г.</w:t>
      </w:r>
    </w:p>
    <w:p w:rsidR="00000000" w:rsidRDefault="009774E1">
      <w:pPr>
        <w:pStyle w:val="afff0"/>
      </w:pPr>
      <w:r>
        <w:t>Регистрационный N 26665</w:t>
      </w:r>
    </w:p>
    <w:p w:rsidR="00000000" w:rsidRDefault="009774E1"/>
    <w:p w:rsidR="00000000" w:rsidRDefault="009774E1">
      <w:pPr>
        <w:ind w:firstLine="698"/>
        <w:jc w:val="right"/>
      </w:pPr>
      <w:bookmarkStart w:id="2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 РФ</w:t>
      </w:r>
      <w:r>
        <w:rPr>
          <w:rStyle w:val="a3"/>
        </w:rPr>
        <w:br/>
        <w:t>от 7 ноября 2012 г. N 668н</w:t>
      </w:r>
    </w:p>
    <w:bookmarkEnd w:id="2"/>
    <w:p w:rsidR="00000000" w:rsidRDefault="009774E1"/>
    <w:p w:rsidR="00000000" w:rsidRDefault="009774E1">
      <w:pPr>
        <w:pStyle w:val="1"/>
      </w:pPr>
      <w:r>
        <w:t>Стандарт</w:t>
      </w:r>
      <w:r>
        <w:br/>
        <w:t>специализированной медицинской помощи детям при юношеском артрите с системным началом</w:t>
      </w:r>
    </w:p>
    <w:p w:rsidR="00000000" w:rsidRDefault="009774E1"/>
    <w:p w:rsidR="00000000" w:rsidRDefault="009774E1">
      <w:r>
        <w:t>Категория возрастная: дети</w:t>
      </w:r>
    </w:p>
    <w:p w:rsidR="00000000" w:rsidRDefault="009774E1">
      <w:r>
        <w:t>Пол: любой</w:t>
      </w:r>
    </w:p>
    <w:p w:rsidR="00000000" w:rsidRDefault="009774E1">
      <w:r>
        <w:t>Фаза: обострение; стабилизация;</w:t>
      </w:r>
      <w:r>
        <w:t xml:space="preserve"> консолидация ремиссии</w:t>
      </w:r>
    </w:p>
    <w:p w:rsidR="00000000" w:rsidRDefault="009774E1">
      <w:r>
        <w:t>Стадия: любая</w:t>
      </w:r>
    </w:p>
    <w:p w:rsidR="00000000" w:rsidRDefault="009774E1">
      <w:r>
        <w:t>Осложнения: вне зависимости от осложнений</w:t>
      </w:r>
    </w:p>
    <w:p w:rsidR="00000000" w:rsidRDefault="009774E1">
      <w:r>
        <w:t>Вид медицинской помощи: специализированная медицинская помощь</w:t>
      </w:r>
    </w:p>
    <w:p w:rsidR="00000000" w:rsidRDefault="009774E1">
      <w:r>
        <w:t>Условие оказания: стационарно</w:t>
      </w:r>
    </w:p>
    <w:p w:rsidR="00000000" w:rsidRDefault="009774E1">
      <w:r>
        <w:t>Форма оказания медицинской помощи: плановая</w:t>
      </w:r>
    </w:p>
    <w:p w:rsidR="00000000" w:rsidRDefault="009774E1">
      <w:r>
        <w:t>Средние сроки л</w:t>
      </w:r>
      <w:r>
        <w:t>ечения (количество дней): 28</w:t>
      </w:r>
    </w:p>
    <w:p w:rsidR="00000000" w:rsidRDefault="009774E1"/>
    <w:p w:rsidR="00000000" w:rsidRDefault="009774E1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28"/>
        <w:gridCol w:w="107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74E1">
            <w:pPr>
              <w:pStyle w:val="afff0"/>
            </w:pPr>
            <w:r>
              <w:lastRenderedPageBreak/>
              <w:t xml:space="preserve">Код по </w:t>
            </w:r>
            <w:hyperlink r:id="rId7" w:history="1">
              <w:r>
                <w:rPr>
                  <w:rStyle w:val="a4"/>
                </w:rPr>
                <w:t>МКБ X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74E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74E1">
            <w:pPr>
              <w:pStyle w:val="afff0"/>
            </w:pPr>
            <w:r>
              <w:t>Нозологические единицы</w:t>
            </w:r>
          </w:p>
        </w:tc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74E1">
            <w:pPr>
              <w:pStyle w:val="afff0"/>
            </w:pPr>
            <w:hyperlink r:id="rId8" w:history="1">
              <w:r>
                <w:rPr>
                  <w:rStyle w:val="a4"/>
                </w:rPr>
                <w:t>М08.2</w:t>
              </w:r>
            </w:hyperlink>
            <w:r>
              <w:t xml:space="preserve"> Юношеский артрит с системным началом</w:t>
            </w:r>
          </w:p>
        </w:tc>
      </w:tr>
    </w:tbl>
    <w:p w:rsidR="00000000" w:rsidRDefault="009774E1"/>
    <w:p w:rsidR="00000000" w:rsidRDefault="009774E1">
      <w:pPr>
        <w:pStyle w:val="1"/>
      </w:pPr>
      <w:bookmarkStart w:id="3" w:name="sub_1001"/>
      <w:r>
        <w:t>1. Медицинс</w:t>
      </w:r>
      <w:r>
        <w:t>кие мероприятия для диагностики заболевания, состояния</w:t>
      </w:r>
    </w:p>
    <w:bookmarkEnd w:id="3"/>
    <w:p w:rsidR="00000000" w:rsidRDefault="009774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67"/>
        <w:gridCol w:w="8214"/>
        <w:gridCol w:w="2261"/>
        <w:gridCol w:w="22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rPr>
                <w:rStyle w:val="a3"/>
              </w:rPr>
              <w:t>Прием (осмотр, консультация)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  <w:jc w:val="center"/>
            </w:pPr>
            <w:hyperlink r:id="rId9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  <w:hyperlink w:anchor="sub_222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В01.003.001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Осмотр (консультация) врачом-анестезиологом-реаниматологом первичный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В01.005.001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Прием (осмотр, консультация) врача-гематолога первичный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В01.006.001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Прием (осмотр, консультация) врача-генетика первичный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В01.009.001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Прием (осмотр, консультация) врача-детского онколога первичный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В01.013.001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Прием (осмотр, консультация) врача-диетолога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В01.015.003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Прием (осмотр, консультация) врача-детского кардиолога первичный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В01.023.001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Прием (осмотр, консультация) врача-невролога первичный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В01.028.001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Прием (осмотр, консультация) врача-оториноларинголога первичный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В01.029.001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Прием (осмотр, консультация) врача-офтальмолога первичный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В01.031.001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Прием (осмотр, консультация) врача-педиатра первичный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В01.040.001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Прием (осмотр, консультация) врача-ревматолога первичный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В01.050.001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Прием (осмотр, консультация) врача-травматолога-ортопеда первичный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В01.055.001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Прием (осмотр, консультация) врача-фтизиатра первичный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В01.058.003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Прием (осмотр, консультация) врача-детского эндокринолога первичный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B01.064.003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Прием (осмотр, консультация) врача-стоматолога детского первичный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А08.05.001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 xml:space="preserve">Цитологическое исследование мазка костного мозга (подсчет </w:t>
            </w:r>
            <w:r>
              <w:lastRenderedPageBreak/>
              <w:t>формулы костного мозга)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lastRenderedPageBreak/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lastRenderedPageBreak/>
              <w:t>А08.05.002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Гистологическое исследование препарата костного мозга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А08.05.012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Цитохимическое исследование препарата костного мозга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А08.06.001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Цитологическое исследование препарата тканей лимфоузла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А08.06.002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Гистологическое исследование препарата тканей лимфоузла при лимфопролиферативных заболеваниях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А08.16.002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Морфологическое исследование препарата тканей желудка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А08.16.003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Морфологическое исследование препарата тканей двенадцатиперстной кишки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А08.16.004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Исследование материала желудка на наличие геликобактер пилори (Helicobacter pylori)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А08.18.001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Морфологическое исследование препарата тканей толстой кишки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А08.18.003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Гистологическое исследование препарата слизистой различных отделов толстой кишки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А08.19.001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Морфологическое исследование препарата тканей прямой кишки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А08.19.006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Гистохимическое исследование препарата тканей прямой кишки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А09.04.001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Иммунологическое исследование синовиальной жидкости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А09.04.002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Цитологическое исследование синовиальной жидкости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А09.04.003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Исследование химических свойств синовиальной жидкости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А09.04.004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Исследование физических свойств синовиальной жидкости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А09.04.005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Исследование уровня белка в синовиальной жидкости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А09.05.009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Определение концентрации С-реактивного белка в сыворотке крови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А09.05.011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Исследование уровня альбумина в крови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А09.05.012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Исследование уровня общего глобулина в крови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А09.05.013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Определение альбумин/глобулинового соотношения в крови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А09.05.014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Исследование уровня глобулиновых фракций в крови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А09.05.054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Исследование уровня сывороточных иммуноглобулинов в крови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А09.05.055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Исследование уровня тромбоцитарных факторов в крови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А09.05.075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Исследование уровня комплемента и его фракций в крови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А09.05.076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Исследование уровня ферритина в крови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А12.05.005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Определение основных групп крови (А, В, 0)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lastRenderedPageBreak/>
              <w:t>А12.05.006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Определение резус-принадлежности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А12.05.010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Определение HLA-антигенов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А12.06.010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Исследование антител к антигенам ядра клетки и ДНК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А12.06.015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Определение антистрептолизина-О в сыворотке крови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А12.06.019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Исследование ревматоидных факторов в крови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А12.26.002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Очаговая проба с туберкулином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А26.05.011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Молекулярно-биологическое исследование крови на вирус Эпштейна- Барра (Epstein - Barr virus)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А26.05.012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Молекулярно-биологическое исследование крови на хламидии (Chlamydia spp.)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А26.05.013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Молекулярно-биологическое исследование крови на токсоплазмы (Toxoplasma gondii)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А26.05.017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Молекулярно-биологическое исследование крови на цитомегаловирус (Cytomegalovirus)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А26.05.019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Молекулярно-биологическое исследование крови на вирусный гепат</w:t>
            </w:r>
            <w:r>
              <w:t>ит С (Hepatitis С virus)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А26.05.020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Молекулярно-биологическое исследование крови на вирусный гепатит В (Hepatitis В virus)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А26.06.018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Определение антител классов А,М, G (IgA, IgM, IgG) к хламидии трахоматис (Chlamydia trachomatis) в крови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А26.06.022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Определение антител классов М, G (IgM, IgG) к цитомегаловирусу (Cytomegalovirus) в крови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А26.06.028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Определение антител классов М, G (IgM, IgG) к вирусу Эпштейна- Барра (Epstein - Barr virus) в крови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А26.06.039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Определение антител к</w:t>
            </w:r>
            <w:r>
              <w:t>лассов М, G (IgM, IgG) к антигену вирусного гепатита В (HbcAg Hepatitis В virus) в крови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А26.06.040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Определение антител классов М, G (IgM, IgG) к антигену вирусного гепатита В (HBsAg Hepatitis В virus) в крови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А26.06.041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Определение антител классов М, G (IgM, IgG) к вирусному гепатиту С (Hepatitis С virus) в крови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А26.06.045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 xml:space="preserve">Определение антител классов М, G (IgM, IgG) к вирусу простого </w:t>
            </w:r>
            <w:r>
              <w:lastRenderedPageBreak/>
              <w:t>герпеса (Herpes simplex virus 1, 2) в крови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lastRenderedPageBreak/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lastRenderedPageBreak/>
              <w:t>А26.06.046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Определение низкоавидных антител класса G (IgG) к вирусу простого герпеса (Herpes simplex virus 1, 2) в крови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А26.06.047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Определение антител к вирусу герпеса человека (Herpes-virus 6, 7, 8) в крови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А26.06.048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 xml:space="preserve">Определение антител </w:t>
            </w:r>
            <w:r>
              <w:t>классов М, G (IgM, IgG) к вирусу иммунодефицита человека ВИЧ-1 (Human immunodeficiency virus HIV 1) в крови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А26.06.049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Определение антител классов М, G (IgM, IgG) к вирусу иммунодефицита человека ВИЧ-2 (Human immunodeficiency virus HIV 2) в крови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А26.06.073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Определение антител к сальмонелле кишечной (Salmonella enterica) в крови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А26.06.093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Определение антител классов М, G (IgM, IgG) к иерсинии энтероколитика (Yersinia enterocolitica) в крови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А26.06.094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Определение антител классов М, G (IgM, IgG) к иерсинии псевдотуберкулеза (Yersinia pseudotuberculosis) в крови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А26.08.005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Бактериологическое исследование слизи с миндалин и задней стенки глотки на аэробные и факультативно-анаэробные микроорганизмы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А26.09.001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Микроскопическое исследование мазков мокроты на микобактерии туберкулеза (Mycobacterium tuberculosis)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А26.09.002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Бактериологическое исследование мокроты на микобактерии туберкулеза (Mycobacterium tuberculosis)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А26.21.003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Микробиологическое исследование отделяемого из уретры на хламидии (Chlamydia trachomatis)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А26.21.007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Молекулярно-биологическое исследование отделяемого из уретры на хламидии (Chlamidia trachomatis)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А26.26.007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Молекулярно-биологическое исследование отделяемого конъюнктивы на хламидии (Chlamidia trachomatis)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В03.005.004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Исследование коагуляционного гемостаза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В03.005.005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Исследование плазминовой (фибринолитической) системы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В03.016.002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Общий (клинический) анализ крови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lastRenderedPageBreak/>
              <w:t>В03.016.004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А03.16.001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Эзофагогастродуоденоскопия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А03.18.001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Толстокишечная эндоскопия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А03.18.001.001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Толстокишечная видеоэндоскопия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А03.26.001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Биомикроскопия глаза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А04.04.001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Ультразвуковое исследование сустава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А04.10.002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Эхокардиография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А05.03.002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Магнитно-резонансная томография позвоночника (один отдел)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А05.04.001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Магнитно-резонансная томография суставов (один сустав)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А05.04.001.001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Магнитно-резонансная томография суставов (один сустав) с контрастированием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А05.14.001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Магнитно-резонансная томография органов брюшной полости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А05.30.004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Магнитно-резонансная томография органов малого таза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А05.30.007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Магнитно-резонансная томография забрюшиного пространства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А06.03.010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Рентгенография шейного отдела позвоночника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А06.03.011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Рентгенография шейно-дорсального отдела позвоночника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А06.03.016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Рентгенография пояснично-крестцового отдела позвоночника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А06.03.033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Рентгенография фаланг кисти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А06.03.041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Рентгенография всего таза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А06.03.042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Рентгенография головки и шейки бедренной кости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А06.03.058.002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Компьютерная томография позвоночника спиральная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А06.03.061.001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Рентгеноденситометрия поясничного отдела позвоночника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А06.04.004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Рентгенография лучезапястного сустава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А06.04.005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Рентгенография коленного сустава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А06.04.013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Рентгенография акромиально-ключичного сустава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А06.04.014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Рентгенография грудино-ключичного сочленения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А06.04.017.001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Спиральная компьютерная томография сустава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А06.09.005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Компьютерная томография органов грудной полости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А06.09.005.002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Компьютерная томография органов грудной полости с внутривенным болюсным контрастированием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lastRenderedPageBreak/>
              <w:t>А06.30.005.001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Компьютерная томография органов брюшной полости и забрюшинного пространства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А06.30.005.002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Компьютерная томография органов брюшной полости и забрюшинного пространства с внутривенным болюсным контрастированием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А07.03.001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Сцинтиграфия костей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A11.04.003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Диагностическая аспирация сустава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A11.05.002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Получение цитологического препарата костного мозга путем пункции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A11.05.003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Получение гистологического препарата костного мозга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A111.06.002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Биопсия лимфатического узла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A11.16.002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Биопсия желудка с помощью эндоскопии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A11.16.003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Биопсия двенадцатиперстной кишки с помощью эндоскопии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A11.19.001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Биопсия сигмовидной ободочной кишки с помощью видеоэндоскопических технологий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A11.19.002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Биопсия прямой кишки с помощью видеоэндоскопических технологий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A11.26.015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Соскоб конъюнктивы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A12.09.001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Исследование неспровоцированных дыхательных объемов и потоков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B03.052.001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Комплексное ультразвуковое исследование внутренних органов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</w:tbl>
    <w:p w:rsidR="00000000" w:rsidRDefault="009774E1"/>
    <w:p w:rsidR="00000000" w:rsidRDefault="009774E1">
      <w:pPr>
        <w:pStyle w:val="1"/>
      </w:pPr>
      <w:bookmarkStart w:id="4" w:name="sub_1002"/>
      <w:r>
        <w:t>2. Медицинские услуги для лечения заболевания, состояния и контроля за лечением</w:t>
      </w:r>
    </w:p>
    <w:bookmarkEnd w:id="4"/>
    <w:p w:rsidR="00000000" w:rsidRDefault="009774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67"/>
        <w:gridCol w:w="8214"/>
        <w:gridCol w:w="2261"/>
        <w:gridCol w:w="22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rPr>
                <w:rStyle w:val="a3"/>
              </w:rPr>
              <w:t>Прием (осмотр, консультация) и наблюдение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  <w:jc w:val="center"/>
            </w:pPr>
            <w:hyperlink r:id="rId10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В01.003.003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Суточное наблюдение врачом-анестезиологом-реаниматологом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В01.005.002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Прием (осмотр, консультация) врача-гематолога повторный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В01.006.002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Прием (осмотр, консультация) врача-генетика повторный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В01.009.002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Прием (осмотр, консультация) врача-детского онколога повторный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В01.013.002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Прием (осмотр, консультация) врача-диетолога повторный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lastRenderedPageBreak/>
              <w:t>В01.015.004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Прием (осмотр, консультация) врача-детского кардиолога повторный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В01.020.001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Прием (осмотр, консультация) врача по лечебной физкультуре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В01.020.005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Прием (осмотр, консультация) врача по лечебной физкультуре повторный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В01.023.002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Прием (осмотр, консультация) врача-невролога повторный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В01.028.002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Прием (осмотр, консультация) врача-оториноларинголога повторный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В01.040.003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Ежедневный осмотр врачом-ревматологом с наблюдением и уходом среднего и младшего медицинского пер</w:t>
            </w:r>
            <w:r>
              <w:t>сонала в отделении стационара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В01.050.002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Прием (осмотр, консультация) врача-травматолога-ортопеда повторный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В01.054.001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Осмотр (консультация) врача-физиотерапевта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В01.055.002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Прием (осмотр, консультация) врача-фтизиатра повторный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В01.058.004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Прием (осмотр, консультация) врача-детского эндокринолога повторный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В01.059.002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Прием (осмотр, консультация) врача-эндоскописта повторный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В01.064.004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Прием (осмотр, консультация) врача-стоматолога детского повторный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rPr>
                <w:rStyle w:val="a3"/>
              </w:rPr>
              <w:t>Наблюдение и уход за пациентом медицинским работником со средним, начальным профессиональным образованием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В03.003.005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Суточное наблюдение реанимационного пациента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А09.05.007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Исследование уровня железа сыворотки крови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А09.05.008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Исследование уровня трансферрина сыворотки крови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А09.05.009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Определение концентрации С-реактивного белка в сыворотке крови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А09.05.011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Исследование уровня альбумина в крови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А09.05.014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Исследование уровня глобулиновых фракций в крови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А09.05.024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Исследование уровня общих липидов в крови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А09.05.025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Исследование уровня триглицеридов в крови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А09.05.026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Исследование уровня холестерина в крови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А09.05.027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Исследование уровня липопротеинов в крови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А09.05.054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Исследование уровня сывороточных иммуноглобулинов в крови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А09.05.055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Исследование уровня тромбоцитарных факторов в крови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lastRenderedPageBreak/>
              <w:t>А09.05.076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Исследование уровня ферритина в крови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А09.28.001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Микроскопическое исследование осадка мочи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А09.28.003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Определение белка в моче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А12.05.018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Исследование фибринолитической активности крови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А12.06.019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Исследование ревматоидных факторов в крови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А26.05.001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Бактериологическое исследование крови на стерильность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А26.06.015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Определение антител классов А, М, G (IgA, IgM, IgG) к хламидиям (Chlamidia spp.) в крови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А26.06.057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Определение антител классов М, G (IgM, IgG) к микоплазме пневмонии (Mycoplasm</w:t>
            </w:r>
            <w:r>
              <w:t>a pneumoniae) в крови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А26.08.005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Бактериологическое исследование слизи с миндалин и задней стенки глотки на аэробные и факультативно-анаэробные микроорганизмы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А26.08.011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Микроскопическое исследование смывов из зева на пневмоцисты (Pneumocestis carinii)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А26.09.007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Микробиологическое исследование бронхоальвеолярной лаважной жидкости на микоплазму (Mycoplasma pneumoniae)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А26.09.035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Микроб</w:t>
            </w:r>
            <w:r>
              <w:t>иологическое исследование лаважной жидкости на цисты пневмоцист (Pneumocystis carinii)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В03.005.001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Комплекс исследований для диагностики синдрома диссеминированного внутрисосудистого свертывания крови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В03.005.002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Лабораторный контроль за лечением синдрома диссеминированного внутрисосудистого свертывания крови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В03.005.004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Исследование коагуляционного гемостаза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В03.005.006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Коагулограмма (ориентировочное исследование системы гемостаза)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В03.016.003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В03.016.004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В03.016.005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Анализ крови по оценке нарушений липидного обмена биохимический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В03.016.006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Анализ мочи общий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А02.12.003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Измерение центрального венозного давления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А03.16.001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Эзофагогастродуоденоскопия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lastRenderedPageBreak/>
              <w:t>А04.04.001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Ультразвуковое исследование сустава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А04.10.002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Эхокардиография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А04.10.002.004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Эхокардиография с физической нагрузкой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А05.10.006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Регистрация электрокардиограммы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А05.10.007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Мониторирование электрокардиографических данных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А05.10.008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Холтеровское мониторирование артериального давления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А05.30.010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Магнитно-резонансная томография головы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А06.09.005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Компьютерная томография органов грудной полости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А06.09.007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Рентгенография легких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А12.09.001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Исследование неспровоцированных дыхательных объемов и потоков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А23.30.006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Определение двигательного режима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А23.30.007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Определение типа реакции сердечно-сосудистой системы на физическую нагрузку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В03.037.001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Функциональное тестирование легких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В03.052.001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Комплексное ультразвуковое исследование внутренних органов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В03.057.003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Комплекс исследований для диагностики желудочно-кишечного кровотечения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rPr>
                <w:rStyle w:val="a3"/>
              </w:rPr>
              <w:t>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А11.04.004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Внутрисуставное введение лекарственных препаратов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А11.08.009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Интубация трахеи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А11.11.003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Трансплевральная пункция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А11.12.001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Катетеризация подключичной и других центральных вен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А16.04.002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Терапевтическая аспирация содержимого сустава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В01.003.004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Анестезиологическое пособие (включая раннее послеоперационное ведение)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rPr>
                <w:rStyle w:val="a3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А16.09.011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Искусственная вентиляция легких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А19.30.003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Лечебная гимнастика при заболеваниях опорно-двигательного аппарата у детей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А19.30.006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Механотерапия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lastRenderedPageBreak/>
              <w:t>А21.01.003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Массаж шеи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А21.01.004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Массаж рук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А21.01.009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Массаж ног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А21.30.004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 xml:space="preserve">Массаж </w:t>
            </w:r>
            <w:r>
              <w:t>при заболеваниях опорно-двигательного аппарата у детей раннего возраста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14</w:t>
            </w:r>
          </w:p>
        </w:tc>
      </w:tr>
    </w:tbl>
    <w:p w:rsidR="00000000" w:rsidRDefault="009774E1"/>
    <w:p w:rsidR="00000000" w:rsidRDefault="009774E1">
      <w:pPr>
        <w:pStyle w:val="1"/>
      </w:pPr>
      <w:bookmarkStart w:id="5" w:name="sub_1003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5"/>
    <w:p w:rsidR="00000000" w:rsidRDefault="009774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0"/>
        <w:gridCol w:w="3080"/>
        <w:gridCol w:w="3360"/>
        <w:gridCol w:w="1400"/>
        <w:gridCol w:w="1400"/>
        <w:gridCol w:w="2240"/>
        <w:gridCol w:w="2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  <w:jc w:val="center"/>
            </w:pPr>
            <w:r>
              <w:t>Наименование лекарственного препарата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  <w:jc w:val="center"/>
            </w:pPr>
            <w:r>
              <w:t>Единицы измерения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  <w:jc w:val="center"/>
            </w:pPr>
            <w:r>
              <w:t>ССД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7"/>
              <w:jc w:val="center"/>
            </w:pPr>
            <w:r>
              <w:t>СКД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А02ВС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Ингибиторы протонового насоса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Омепразол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40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840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Эзомепразол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40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560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А02ВХ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Другие 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Висмута трикалия дицитрат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360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10080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А11СС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Витамин D и его аналоги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Колекальциферол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ME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800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22400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В01АВ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Группа гепарина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Гепарин натрия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ME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5000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lastRenderedPageBreak/>
              <w:t>В02АА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Аминокислоты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Транексамовая кислота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1500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21000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В03ВВ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Фолиевая кислота и ее производные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Фолиевая кислота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С07АВ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Селективные бета- адреноблокаторы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Атенолол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2800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Бисопролол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280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С08СА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Производные дигидропиридина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Амлодипин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280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Нифедипин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40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С09АА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Ингибиторы АПФ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Каптоприл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75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2100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Эналаприл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280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Н02АВ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Глюкокортикоиды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Бетаметазон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Метилпреднизолон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224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Метилпреднизолон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1000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3000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Преднизолон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280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Н05ВА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Препараты кальцитонина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Кальцитонин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ME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200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5600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J01CR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Комбинации пенициллинов, включая комбинации с ингибиторами бета- лактамаз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Амоксициллин + [Клавулановая кислота]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1500+375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10500+2625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lastRenderedPageBreak/>
              <w:t>J01DD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Цефалоспорины 3-го поколения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Цефоперазон + [Сульбактам]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2000+2000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14000+14000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Цефтриаксон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2000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J01DH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Карбапенемы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Имипенем + [Циластатин]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1000+1000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20000+10000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Меропенем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3000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21000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J01EE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Ко-тримоксазол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960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13440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J01FA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Макролиды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Кларитромицин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1000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J01GB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Другие аминогликозиды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Амикацин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300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4200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J01MA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Фторхинолоны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Ломефлоксацин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500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J01XX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Прочие антибактериальные препараты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Линезолид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600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8400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J02AC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Производные триазола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Вориконазол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200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2800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Флуконазол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350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J04AC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Гидразиды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Изониазид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500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J05AB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 xml:space="preserve">Нуклеозиды и нуклеотиды, кроме </w:t>
            </w:r>
            <w:r>
              <w:lastRenderedPageBreak/>
              <w:t>ингибиторов обратной транскриптазы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Ганцикловир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1000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J06BA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Иммуноглобулины, нормальные человеческие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Иммуноглобулин человека нормальный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500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Иммуноглобулин человека нормальный [IgG+IgM+IgA]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500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J06BB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Специфические иммуноглобулины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Иммуноглобулин человека антицитомегаловирусный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500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L01BA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Аналоги фолиевой кислоты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Метотрексат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L01XC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Моноклональные антитела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Ритуксимаб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500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L04AC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Ингибиторы интерлейкина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Тоцилизумаб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400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L04AD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Ингибиторы кальциневрина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Циклоспорин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200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5600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M01AB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Диклофенак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3000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M01AC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Оксикамы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Мелоксикам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315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M01AE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Производные пропионовой кислоты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Кетопрофен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4200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М01АХ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Другие нестероидные противовоспалительные и противоревматические препараты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Нимесулид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200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4200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M05BA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Бифосфонаты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Алендроновая кислота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280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Ибандроновая кислота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3</w:t>
            </w:r>
          </w:p>
        </w:tc>
      </w:tr>
    </w:tbl>
    <w:p w:rsidR="00000000" w:rsidRDefault="009774E1"/>
    <w:p w:rsidR="00000000" w:rsidRDefault="009774E1">
      <w:pPr>
        <w:pStyle w:val="1"/>
      </w:pPr>
      <w:bookmarkStart w:id="6" w:name="sub_1004"/>
      <w:r>
        <w:t>4. Кровь и ее компоненты</w:t>
      </w:r>
    </w:p>
    <w:bookmarkEnd w:id="6"/>
    <w:p w:rsidR="00000000" w:rsidRDefault="009774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22"/>
        <w:gridCol w:w="2258"/>
        <w:gridCol w:w="1718"/>
        <w:gridCol w:w="1717"/>
        <w:gridCol w:w="16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  <w:jc w:val="center"/>
            </w:pPr>
            <w:r>
              <w:t>Наименование компонента крови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  <w:jc w:val="center"/>
            </w:pPr>
            <w:r>
              <w:t>Единицы измерения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  <w:jc w:val="center"/>
            </w:pPr>
            <w:r>
              <w:t>ССД*(4)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7"/>
              <w:jc w:val="center"/>
            </w:pPr>
            <w:r>
              <w:t>СКД*(5)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Свежезамороженная плазма, полученная методом афереза, вирусинактивированная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400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Тромбоцитарный концентрат, полученный методом афереза, вирусинактивированный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100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Эритроциты с удаленным лейкотромбоцитарным слоем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мл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300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900</w:t>
            </w:r>
          </w:p>
        </w:tc>
      </w:tr>
    </w:tbl>
    <w:p w:rsidR="00000000" w:rsidRDefault="009774E1"/>
    <w:p w:rsidR="00000000" w:rsidRDefault="009774E1">
      <w:pPr>
        <w:pStyle w:val="1"/>
      </w:pPr>
      <w:bookmarkStart w:id="7" w:name="sub_1005"/>
      <w:r>
        <w:t>5. Виды лечебного питания, включая специализированные продукты лечебного питания</w:t>
      </w:r>
    </w:p>
    <w:bookmarkEnd w:id="7"/>
    <w:p w:rsidR="00000000" w:rsidRDefault="009774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43"/>
        <w:gridCol w:w="5016"/>
        <w:gridCol w:w="23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  <w:jc w:val="center"/>
            </w:pPr>
            <w:r>
              <w:t>Наименование вида лечебного питания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7"/>
              <w:jc w:val="center"/>
            </w:pPr>
            <w:r>
              <w:t>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Основной вариант стандартной диеты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0,8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lastRenderedPageBreak/>
              <w:t>Вариант диеты с механическим и химическим щажением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0,2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774E1">
            <w:pPr>
              <w:pStyle w:val="afff0"/>
            </w:pPr>
            <w:r>
              <w:t>28</w:t>
            </w:r>
          </w:p>
        </w:tc>
      </w:tr>
    </w:tbl>
    <w:p w:rsidR="00000000" w:rsidRDefault="009774E1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774E1">
      <w:pPr>
        <w:pStyle w:val="afff0"/>
      </w:pPr>
      <w:r>
        <w:lastRenderedPageBreak/>
        <w:t>______________________________</w:t>
      </w:r>
    </w:p>
    <w:p w:rsidR="00000000" w:rsidRDefault="009774E1">
      <w:bookmarkStart w:id="8" w:name="sub_1111"/>
      <w:r>
        <w:t xml:space="preserve">*(1) - </w:t>
      </w:r>
      <w:hyperlink r:id="rId11" w:history="1">
        <w:r>
          <w:rPr>
            <w:rStyle w:val="a4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здоровьем, X перес</w:t>
      </w:r>
      <w:r>
        <w:t>мотра</w:t>
      </w:r>
    </w:p>
    <w:p w:rsidR="00000000" w:rsidRDefault="009774E1">
      <w:bookmarkStart w:id="9" w:name="sub_2222"/>
      <w:bookmarkEnd w:id="8"/>
      <w:r>
        <w:t>*(2)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</w:t>
      </w:r>
      <w:r>
        <w:t>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000000" w:rsidRDefault="009774E1">
      <w:bookmarkStart w:id="10" w:name="sub_3333"/>
      <w:bookmarkEnd w:id="9"/>
      <w:r>
        <w:t>*(3) - международное не</w:t>
      </w:r>
      <w:r>
        <w:t>патентованное или химическое наименование лекарственного препарата, а в случае их отсутствия - торговое наименование лекарственного препарата</w:t>
      </w:r>
    </w:p>
    <w:p w:rsidR="00000000" w:rsidRDefault="009774E1">
      <w:bookmarkStart w:id="11" w:name="sub_4444"/>
      <w:bookmarkEnd w:id="10"/>
      <w:r>
        <w:t>*(4) - средняя суточная доза</w:t>
      </w:r>
    </w:p>
    <w:p w:rsidR="00000000" w:rsidRDefault="009774E1">
      <w:bookmarkStart w:id="12" w:name="sub_5555"/>
      <w:bookmarkEnd w:id="11"/>
      <w:r>
        <w:t>*(5) - средняя курсовая доза</w:t>
      </w:r>
    </w:p>
    <w:bookmarkEnd w:id="12"/>
    <w:p w:rsidR="00000000" w:rsidRDefault="009774E1"/>
    <w:p w:rsidR="00000000" w:rsidRDefault="009774E1">
      <w:r>
        <w:rPr>
          <w:rStyle w:val="a3"/>
        </w:rPr>
        <w:t>Примечания:</w:t>
      </w:r>
    </w:p>
    <w:p w:rsidR="00000000" w:rsidRDefault="009774E1"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</w:t>
      </w:r>
      <w:r>
        <w:t xml:space="preserve">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</w:t>
      </w:r>
      <w:r>
        <w:t>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000000" w:rsidRDefault="009774E1">
      <w:r>
        <w:t>2. Назначение и применение лекарственных препаратов для медицинского применения, медицинских изделий и специализиров</w:t>
      </w:r>
      <w:r>
        <w:t>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2" w:history="1">
        <w:r>
          <w:rPr>
            <w:rStyle w:val="a4"/>
          </w:rPr>
          <w:t>час</w:t>
        </w:r>
        <w:r>
          <w:rPr>
            <w:rStyle w:val="a4"/>
          </w:rPr>
          <w:t>ть 5 статьи 37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48, ст. 6724; 2012, N 26, ст. 3442, 3446)).</w:t>
      </w:r>
    </w:p>
    <w:p w:rsidR="00000000" w:rsidRDefault="009774E1"/>
    <w:sectPr w:rsidR="00000000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774E1"/>
    <w:rsid w:val="0097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602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4000000.0" TargetMode="External"/><Relationship Id="rId12" Type="http://schemas.openxmlformats.org/officeDocument/2006/relationships/hyperlink" Target="garantF1://12091967.3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91967.37" TargetMode="External"/><Relationship Id="rId11" Type="http://schemas.openxmlformats.org/officeDocument/2006/relationships/hyperlink" Target="garantF1://4000000.0" TargetMode="External"/><Relationship Id="rId5" Type="http://schemas.openxmlformats.org/officeDocument/2006/relationships/hyperlink" Target="garantF1://5081709.0" TargetMode="External"/><Relationship Id="rId10" Type="http://schemas.openxmlformats.org/officeDocument/2006/relationships/hyperlink" Target="garantF1://70031938.1200" TargetMode="External"/><Relationship Id="rId4" Type="http://schemas.openxmlformats.org/officeDocument/2006/relationships/hyperlink" Target="garantF1://70204286.0" TargetMode="External"/><Relationship Id="rId9" Type="http://schemas.openxmlformats.org/officeDocument/2006/relationships/hyperlink" Target="garantF1://70031938.12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3598</Words>
  <Characters>20512</Characters>
  <Application>Microsoft Office Word</Application>
  <DocSecurity>4</DocSecurity>
  <Lines>170</Lines>
  <Paragraphs>48</Paragraphs>
  <ScaleCrop>false</ScaleCrop>
  <Company>НПП "Гарант-Сервис"</Company>
  <LinksUpToDate>false</LinksUpToDate>
  <CharactersWithSpaces>24062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2017-04-20T05:49:00Z</dcterms:created>
  <dcterms:modified xsi:type="dcterms:W3CDTF">2017-04-20T05:49:00Z</dcterms:modified>
</cp:coreProperties>
</file>