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E5" w:rsidRDefault="006910E5">
      <w:pPr>
        <w:pStyle w:val="1"/>
      </w:pPr>
      <w:hyperlink r:id="rId4" w:history="1">
        <w:r w:rsidR="009C41E9">
          <w:rPr>
            <w:rStyle w:val="a4"/>
          </w:rPr>
          <w:t>Приказ Министерства здравоохранения и социального развития РФ от 30 ноября 2005 г. N 714</w:t>
        </w:r>
        <w:r w:rsidR="009C41E9">
          <w:rPr>
            <w:rStyle w:val="a4"/>
          </w:rPr>
          <w:br/>
          <w:t xml:space="preserve">"Об </w:t>
        </w:r>
        <w:r w:rsidR="003D3270">
          <w:rPr>
            <w:rStyle w:val="a4"/>
          </w:rPr>
          <w:t>утверждении</w:t>
        </w:r>
        <w:r w:rsidR="009C41E9">
          <w:rPr>
            <w:rStyle w:val="a4"/>
          </w:rPr>
          <w:t xml:space="preserve"> стандарта медицинской помощи больным с травматической ампутацией голени"</w:t>
        </w:r>
      </w:hyperlink>
    </w:p>
    <w:p w:rsidR="006910E5" w:rsidRDefault="009C41E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6910E5" w:rsidRDefault="009C41E9">
      <w:pPr>
        <w:pStyle w:val="afa"/>
      </w:pPr>
      <w:bookmarkStart w:id="0" w:name="sub_66399665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6910E5" w:rsidRDefault="006910E5">
      <w:pPr>
        <w:pStyle w:val="afa"/>
      </w:pPr>
    </w:p>
    <w:p w:rsidR="006910E5" w:rsidRDefault="009C41E9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 гва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Российской Федерации 2005, N 10, ст. 763) приказываю:</w:t>
      </w:r>
    </w:p>
    <w:p w:rsidR="006910E5" w:rsidRDefault="009C41E9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голени.</w:t>
      </w:r>
    </w:p>
    <w:p w:rsidR="006910E5" w:rsidRDefault="009C41E9">
      <w:bookmarkStart w:id="2" w:name="sub_2"/>
      <w:bookmarkEnd w:id="1"/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голени при оказании дорогостоящей (высокотехнологичной) медицинской помощи.</w:t>
      </w:r>
    </w:p>
    <w:bookmarkEnd w:id="2"/>
    <w:p w:rsidR="006910E5" w:rsidRDefault="006910E5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6910E5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6910E5" w:rsidRDefault="009C41E9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910E5" w:rsidRDefault="009C41E9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6910E5" w:rsidRDefault="006910E5"/>
    <w:p w:rsidR="006910E5" w:rsidRDefault="009C41E9">
      <w:pPr>
        <w:pStyle w:val="1"/>
      </w:pPr>
      <w:bookmarkStart w:id="3" w:name="sub_1000"/>
      <w:r>
        <w:t>Стандарт</w:t>
      </w:r>
      <w:r>
        <w:br/>
        <w:t>медицинской помощи больным с травматической ампутацией голени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</w:t>
      </w:r>
      <w:r>
        <w:br/>
        <w:t>от 30 ноября 2005 г. N 714)</w:t>
      </w:r>
    </w:p>
    <w:bookmarkEnd w:id="3"/>
    <w:p w:rsidR="006910E5" w:rsidRDefault="006910E5"/>
    <w:p w:rsidR="006910E5" w:rsidRDefault="009C41E9">
      <w:pPr>
        <w:pStyle w:val="1"/>
      </w:pPr>
      <w:bookmarkStart w:id="4" w:name="sub_1100"/>
      <w:r>
        <w:t>1. Модель пациента</w:t>
      </w:r>
    </w:p>
    <w:bookmarkEnd w:id="4"/>
    <w:p w:rsidR="006910E5" w:rsidRDefault="006910E5"/>
    <w:p w:rsidR="006910E5" w:rsidRDefault="009C41E9">
      <w:r>
        <w:t>Категория возрастная: взрослые</w:t>
      </w:r>
    </w:p>
    <w:p w:rsidR="006910E5" w:rsidRDefault="009C41E9">
      <w:r>
        <w:t>Нозологическая форма: Травматическая ампутация голени</w:t>
      </w:r>
    </w:p>
    <w:p w:rsidR="006910E5" w:rsidRDefault="009C41E9">
      <w:r>
        <w:t xml:space="preserve">Код по МКБ-10: </w:t>
      </w:r>
      <w:hyperlink r:id="rId7" w:history="1">
        <w:r>
          <w:rPr>
            <w:rStyle w:val="a4"/>
          </w:rPr>
          <w:t>S88</w:t>
        </w:r>
      </w:hyperlink>
    </w:p>
    <w:p w:rsidR="006910E5" w:rsidRDefault="009C41E9">
      <w:r>
        <w:t>Фаза: острая</w:t>
      </w:r>
    </w:p>
    <w:p w:rsidR="006910E5" w:rsidRDefault="009C41E9">
      <w:r>
        <w:t>Стадия: любая</w:t>
      </w:r>
    </w:p>
    <w:p w:rsidR="006910E5" w:rsidRDefault="009C41E9">
      <w:r>
        <w:t>Осложнение: вне зависимости от осложнений</w:t>
      </w:r>
    </w:p>
    <w:p w:rsidR="006910E5" w:rsidRDefault="009C41E9">
      <w:r>
        <w:t>Условие оказания: стационарная помощь</w:t>
      </w:r>
    </w:p>
    <w:p w:rsidR="006910E5" w:rsidRDefault="006910E5"/>
    <w:p w:rsidR="006910E5" w:rsidRDefault="009C41E9">
      <w:pPr>
        <w:pStyle w:val="1"/>
      </w:pPr>
      <w:bookmarkStart w:id="5" w:name="sub_1101"/>
      <w:r>
        <w:t>1.1. Диагностика</w:t>
      </w:r>
    </w:p>
    <w:bookmarkEnd w:id="5"/>
    <w:p w:rsidR="006910E5" w:rsidRDefault="006910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9"/>
        <w:gridCol w:w="5100"/>
        <w:gridCol w:w="1720"/>
        <w:gridCol w:w="1705"/>
        <w:gridCol w:w="10"/>
      </w:tblGrid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А01.03.001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А01.03.002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А01.03.003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lastRenderedPageBreak/>
              <w:t>А01.04.002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А01.04.003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Пальпация суставов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А02.03.001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А02.09.001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А02.10.002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А02.12.002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А06.03.043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А06.03.046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Рентгенография большеберцовой и малоберцовой кости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А06.03.052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Рентгенография стопы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А11.05.001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А09.05.003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А09.05.002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Оценка гематокрита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А12.05.001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А09.28.053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А09.28.023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А09.28.017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rPr>
          <w:gridAfter w:val="1"/>
          <w:wAfter w:w="6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А09.28.003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А09.28.001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А11.12.009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A12.05.042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A09.05.050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A09.05.023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A05.10.001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A05.10.007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</w:tbl>
    <w:p w:rsidR="006910E5" w:rsidRDefault="006910E5"/>
    <w:p w:rsidR="006910E5" w:rsidRDefault="009C41E9">
      <w:pPr>
        <w:pStyle w:val="1"/>
      </w:pPr>
      <w:bookmarkStart w:id="6" w:name="sub_1102"/>
      <w:r>
        <w:t>1.2. Лечение из расчета 21 день</w:t>
      </w:r>
    </w:p>
    <w:bookmarkEnd w:id="6"/>
    <w:p w:rsidR="006910E5" w:rsidRDefault="006910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9"/>
        <w:gridCol w:w="5381"/>
        <w:gridCol w:w="1418"/>
        <w:gridCol w:w="1424"/>
      </w:tblGrid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Частота предостав</w:t>
            </w:r>
            <w:r>
              <w:lastRenderedPageBreak/>
              <w:t>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lastRenderedPageBreak/>
              <w:t>Среднее количеств</w:t>
            </w:r>
            <w:r>
              <w:lastRenderedPageBreak/>
              <w:t>о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lastRenderedPageBreak/>
              <w:t>А01.03.001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А01.03.002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А01.03.003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А01.04.002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А01.04.003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Пальпация суставов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А02.01.001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массы тела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А02.03.005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пульса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А02.09.001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А02.10.002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А02.12.002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А02.31.001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Термометрия общая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В01.023.01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А06.03.043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А06.03.046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Рентгенография большеберцовой и малоберцовой 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А06.03.052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Рентгенография стопы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А26.02.001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А26.02.002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Бактериологическое исследование раневого отделяемого на возбудителей газовой гангрены (Clostridium spp.)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А26.02.003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Бактериологическое исследование раневого отделяемого на неспо- рообразующие анаэробы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А11.05.001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А06.12.016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Ангиография бедренной артерии прямая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Оценка гематокрита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 05.005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А08.05.006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А12.05.001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А09.28.053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lastRenderedPageBreak/>
              <w:t>А09.28.017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А09.28.001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А11.12.009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А12.05.042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А09.05.050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А09.05 010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А09.05 021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А09.05.041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А09.05.042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А09.05.020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А09.05.031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А12.05.005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А12.05.006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А12 05.004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А26.06.082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 06.036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HbsAg Hepatitis В virus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А26.06.048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антител класса M,G (IgM,IgG) к human immunodeficiency virus HIV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А26.06.049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антител класса M,G (IgM,IgG) к human immunodeficiency virus HIV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А26.06.041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Определение антител класса M,G (IgM,IgG) к Hepatitis С virus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А09.05.055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Исследование уровня сывороточных иммуноглобулинов в крови (IgG, IgA, IgM)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А04.14.001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A04.14.002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А04.15.001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А04.28.001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А04.12.001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А04.12.002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А05.10.001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А05.10.007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 xml:space="preserve">Катетеризация подключичной и других </w:t>
            </w:r>
            <w:r>
              <w:lastRenderedPageBreak/>
              <w:t>центральных 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lastRenderedPageBreak/>
              <w:t>А11.12.002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А11.12.003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А11.01.002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А11.02.002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60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Ai4.01.017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A14.12.001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A14.31.003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B01.003.01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B01 003.04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В01.051.01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А18.05.012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Гемотрансфузия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А12.05.004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В01.003.03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А15.01.001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А25.03.001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А25.03.002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А25.03.003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А19.04.001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7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А19.09.002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В01.054.01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А17.31.020.001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Воздействие магнитными полями при болезнях мышц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7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А22.05.002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Воздействие низкоинтенсивным лазерным излучением при болезнях мышц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7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А16.03.043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Реплантация голени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А16.12.017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Ревизия сосудистой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А16.01.014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Кожная пластика для закрытия 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А13.31.001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Обучение самоуходу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А14.19.002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А14.01.001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А14.07.001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Уход за полостью рта больного в условиях реанимации и итенсивной терапии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А14.08.003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lastRenderedPageBreak/>
              <w:t>А14.28.002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А14.31.001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А14.31.004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Кормление тяжелобольною через рот и назогастральный зонд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6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А14.31.005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А14.31.007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 19.001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</w:t>
            </w:r>
          </w:p>
        </w:tc>
      </w:tr>
      <w:tr w:rsidR="006910E5"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А14.08.001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</w:t>
            </w:r>
          </w:p>
        </w:tc>
      </w:tr>
    </w:tbl>
    <w:p w:rsidR="006910E5" w:rsidRDefault="006910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0"/>
        <w:gridCol w:w="1721"/>
        <w:gridCol w:w="3421"/>
        <w:gridCol w:w="1138"/>
        <w:gridCol w:w="1108"/>
        <w:gridCol w:w="1138"/>
      </w:tblGrid>
      <w:tr w:rsidR="006910E5"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E5" w:rsidRDefault="009C41E9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Клемастин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Дифенгидрамин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Диазепам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Бромдигидрохлорфенилбензодиазепин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6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Дроперидол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12,5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12,5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 мг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 для наркоза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Пропофол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Динитроген оксид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4,5 кг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4,5 кг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Галотан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 мл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Кетамин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Тиопентал натрия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Гексобарбитал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Миорелаксанты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Пипекурония бромид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Атракурия бесилат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Векурония бромид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24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24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Местные анестетики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Лидокаин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Прокаин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25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Бупивакаин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15 мг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 xml:space="preserve">Анальгетики, нестероидные противовоспалительные </w:t>
            </w:r>
            <w:r>
              <w:lastRenderedPageBreak/>
              <w:t>препараты, средства для лечения ревматических заболеваний и подагры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Фентанил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Тримеперидин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Ненаркотические анальгетики и нестероидные противовоспалительные препараты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Кетопрофен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Метамезол натрия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6 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Диклофенак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375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Нимесулид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 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Ингибиторы АПФ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Каптоприл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Периндоприл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16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Лизиноприл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Фозиноприл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Спираприл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12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Хинаприл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Цилазаприл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Рамиприл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Эналаприл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Эналаприл+Гидрохлоротиазид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мг/ 50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 мг/ 200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Лозартан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Лозартан+Дигидрохлортиазид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 мг/ 50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мг/ 200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бета-блокаторы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Атенолол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Пропранолол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Нитроглицерин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Допамин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9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9 мг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Аминофиллин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120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240 мг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1600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2400 мл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Калия и магния аспарагинат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5000 мл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Кальция хлорид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100 мл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Калия хлорид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мл</w:t>
            </w:r>
          </w:p>
        </w:tc>
      </w:tr>
      <w:tr w:rsidR="006910E5"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Натрия хлорид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800 мл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lastRenderedPageBreak/>
              <w:t>Средства, влияющие на кровь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Гидроксиэтилкрахмал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1500 мл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Декстроза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800 мл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Железа сульфат + аскорбиновая кислота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 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Препараты плазмы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Альбумин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 мл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 мл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Надропарин кальция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2850 МЕ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28,5 тыс. МЕ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Эноксапарин натрия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160 мг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Гепарин натрий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 тыс. 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 тыс. МЕ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Дротаверин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360 мг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Атропин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 мг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Мебеверин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3600 мг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Средства, повышающие моторику желудочно-кишечного тракта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Метоклопрамид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120 мг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Фамотидин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150 мг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Омепразол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Эзомепразол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400 мг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Цефазолин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 г</w:t>
            </w:r>
          </w:p>
        </w:tc>
      </w:tr>
      <w:tr w:rsidR="006910E5"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Цефоперазон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 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Имипенем + Циластатин натрия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 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Ванкомицин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6 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Азитромицин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1,5 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Кларитромицин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6 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Меропенем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 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Флуконазол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150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150 мг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Метронидазол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 г</w:t>
            </w:r>
          </w:p>
        </w:tc>
      </w:tr>
      <w:tr w:rsidR="006910E5">
        <w:tc>
          <w:tcPr>
            <w:tcW w:w="6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Гормоны и средства влияющие на эндокринную систему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24 ЕД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Преднизолон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60 мг</w:t>
            </w:r>
          </w:p>
        </w:tc>
      </w:tr>
      <w:tr w:rsidR="006910E5">
        <w:tc>
          <w:tcPr>
            <w:tcW w:w="1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Метилпреднизолон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80 мг</w:t>
            </w:r>
          </w:p>
        </w:tc>
      </w:tr>
    </w:tbl>
    <w:p w:rsidR="006910E5" w:rsidRDefault="009C41E9">
      <w:pPr>
        <w:pStyle w:val="afff0"/>
      </w:pPr>
      <w:r>
        <w:t>______________________________</w:t>
      </w:r>
    </w:p>
    <w:p w:rsidR="006910E5" w:rsidRDefault="009C41E9">
      <w:bookmarkStart w:id="8" w:name="sub_1111"/>
      <w:r>
        <w:t>* - анатомо-терапевтическо-химическая классификация</w:t>
      </w:r>
    </w:p>
    <w:p w:rsidR="006910E5" w:rsidRDefault="009C41E9">
      <w:bookmarkStart w:id="9" w:name="sub_2222"/>
      <w:bookmarkEnd w:id="8"/>
      <w:r>
        <w:t>** - ориентировочная дневная доза</w:t>
      </w:r>
    </w:p>
    <w:p w:rsidR="006910E5" w:rsidRDefault="009C41E9">
      <w:bookmarkStart w:id="10" w:name="sub_3333"/>
      <w:bookmarkEnd w:id="9"/>
      <w:r>
        <w:t>*** - эквивалентная курсовая доза</w:t>
      </w:r>
    </w:p>
    <w:bookmarkEnd w:id="10"/>
    <w:p w:rsidR="006910E5" w:rsidRDefault="006910E5"/>
    <w:p w:rsidR="006910E5" w:rsidRDefault="009C41E9">
      <w:pPr>
        <w:pStyle w:val="1"/>
      </w:pPr>
      <w:bookmarkStart w:id="11" w:name="sub_1103"/>
      <w:r>
        <w:t>Консервированная кровь человека и ее компоненты</w:t>
      </w:r>
    </w:p>
    <w:bookmarkEnd w:id="11"/>
    <w:p w:rsidR="006910E5" w:rsidRDefault="006910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4"/>
        <w:gridCol w:w="1708"/>
        <w:gridCol w:w="1709"/>
      </w:tblGrid>
      <w:tr w:rsidR="006910E5">
        <w:tc>
          <w:tcPr>
            <w:tcW w:w="6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6910E5">
        <w:tc>
          <w:tcPr>
            <w:tcW w:w="6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 дозы</w:t>
            </w:r>
          </w:p>
        </w:tc>
      </w:tr>
      <w:tr w:rsidR="006910E5">
        <w:tc>
          <w:tcPr>
            <w:tcW w:w="6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Эритроцитная масса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4 дозы</w:t>
            </w:r>
          </w:p>
        </w:tc>
      </w:tr>
    </w:tbl>
    <w:p w:rsidR="006910E5" w:rsidRDefault="006910E5"/>
    <w:p w:rsidR="006910E5" w:rsidRDefault="009C41E9">
      <w:pPr>
        <w:pStyle w:val="1"/>
      </w:pPr>
      <w:bookmarkStart w:id="12" w:name="sub_1104"/>
      <w:r>
        <w:t>Питательные смеси</w:t>
      </w:r>
    </w:p>
    <w:bookmarkEnd w:id="12"/>
    <w:p w:rsidR="006910E5" w:rsidRDefault="006910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7"/>
        <w:gridCol w:w="5140"/>
        <w:gridCol w:w="1654"/>
        <w:gridCol w:w="1718"/>
      </w:tblGrid>
      <w:tr w:rsidR="006910E5"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6910E5"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</w:tr>
      <w:tr w:rsidR="006910E5">
        <w:tc>
          <w:tcPr>
            <w:tcW w:w="16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Растворы аминокислот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2000 мл</w:t>
            </w:r>
          </w:p>
        </w:tc>
      </w:tr>
      <w:tr w:rsidR="006910E5">
        <w:tc>
          <w:tcPr>
            <w:tcW w:w="16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10E5" w:rsidRDefault="006910E5">
            <w:pPr>
              <w:pStyle w:val="aff7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Жировые эмульсии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1000 мл</w:t>
            </w:r>
          </w:p>
        </w:tc>
      </w:tr>
      <w:tr w:rsidR="006910E5"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Нитритивные препараты для зондового питания полисубстратные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2000 мл</w:t>
            </w:r>
          </w:p>
        </w:tc>
      </w:tr>
      <w:tr w:rsidR="006910E5"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Нитритивные препараты для зондового питания гиперкалорические и гипернитрогенные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2000 мл</w:t>
            </w:r>
          </w:p>
        </w:tc>
      </w:tr>
      <w:tr w:rsidR="006910E5"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Нитритивные препараты для зондового питания гиперкалорические и гипернитрогенные с пребиотиками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2000 мл</w:t>
            </w:r>
          </w:p>
        </w:tc>
      </w:tr>
    </w:tbl>
    <w:p w:rsidR="006910E5" w:rsidRDefault="006910E5"/>
    <w:p w:rsidR="006910E5" w:rsidRDefault="009C41E9">
      <w:pPr>
        <w:pStyle w:val="1"/>
      </w:pPr>
      <w:bookmarkStart w:id="13" w:name="sub_1105"/>
      <w:r>
        <w:t>Импланты</w:t>
      </w:r>
    </w:p>
    <w:bookmarkEnd w:id="13"/>
    <w:p w:rsidR="006910E5" w:rsidRDefault="006910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37"/>
        <w:gridCol w:w="1644"/>
        <w:gridCol w:w="1708"/>
      </w:tblGrid>
      <w:tr w:rsidR="006910E5">
        <w:tc>
          <w:tcPr>
            <w:tcW w:w="6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6910E5">
        <w:tc>
          <w:tcPr>
            <w:tcW w:w="6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Интрамедуллярный стержень (гвоздь)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6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Накостная пластинка в комплекте с винтами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1</w:t>
            </w:r>
          </w:p>
        </w:tc>
      </w:tr>
      <w:tr w:rsidR="006910E5">
        <w:tc>
          <w:tcPr>
            <w:tcW w:w="6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</w:pPr>
            <w:r>
              <w:t>Чрескостные элементы к аппарату внешней фиксации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E5" w:rsidRDefault="009C41E9">
            <w:pPr>
              <w:pStyle w:val="aff7"/>
              <w:jc w:val="center"/>
            </w:pPr>
            <w:r>
              <w:t>8</w:t>
            </w:r>
          </w:p>
        </w:tc>
      </w:tr>
    </w:tbl>
    <w:p w:rsidR="006910E5" w:rsidRDefault="006910E5"/>
    <w:sectPr w:rsidR="006910E5" w:rsidSect="006910E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41E9"/>
    <w:rsid w:val="003D3270"/>
    <w:rsid w:val="006910E5"/>
    <w:rsid w:val="009C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10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910E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910E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910E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910E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10E5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910E5"/>
    <w:rPr>
      <w:u w:val="single"/>
    </w:rPr>
  </w:style>
  <w:style w:type="paragraph" w:customStyle="1" w:styleId="a6">
    <w:name w:val="Внимание"/>
    <w:basedOn w:val="a"/>
    <w:next w:val="a"/>
    <w:uiPriority w:val="99"/>
    <w:rsid w:val="006910E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910E5"/>
  </w:style>
  <w:style w:type="paragraph" w:customStyle="1" w:styleId="a8">
    <w:name w:val="Внимание: недобросовестность!"/>
    <w:basedOn w:val="a6"/>
    <w:next w:val="a"/>
    <w:uiPriority w:val="99"/>
    <w:rsid w:val="006910E5"/>
  </w:style>
  <w:style w:type="character" w:customStyle="1" w:styleId="a9">
    <w:name w:val="Выделение для Базового Поиска"/>
    <w:basedOn w:val="a3"/>
    <w:uiPriority w:val="99"/>
    <w:rsid w:val="006910E5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910E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910E5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910E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910E5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910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10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10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10E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910E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910E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910E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910E5"/>
  </w:style>
  <w:style w:type="paragraph" w:customStyle="1" w:styleId="af2">
    <w:name w:val="Заголовок статьи"/>
    <w:basedOn w:val="a"/>
    <w:next w:val="a"/>
    <w:uiPriority w:val="99"/>
    <w:rsid w:val="006910E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910E5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910E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910E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910E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910E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910E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910E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910E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910E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910E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910E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910E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910E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910E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910E5"/>
  </w:style>
  <w:style w:type="paragraph" w:customStyle="1" w:styleId="aff2">
    <w:name w:val="Моноширинный"/>
    <w:basedOn w:val="a"/>
    <w:next w:val="a"/>
    <w:uiPriority w:val="99"/>
    <w:rsid w:val="006910E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910E5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910E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910E5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910E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910E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910E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910E5"/>
    <w:pPr>
      <w:ind w:left="140"/>
    </w:pPr>
  </w:style>
  <w:style w:type="character" w:customStyle="1" w:styleId="affa">
    <w:name w:val="Опечатки"/>
    <w:uiPriority w:val="99"/>
    <w:rsid w:val="006910E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910E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910E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910E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910E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910E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910E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910E5"/>
  </w:style>
  <w:style w:type="paragraph" w:customStyle="1" w:styleId="afff2">
    <w:name w:val="Примечание."/>
    <w:basedOn w:val="a6"/>
    <w:next w:val="a"/>
    <w:uiPriority w:val="99"/>
    <w:rsid w:val="006910E5"/>
  </w:style>
  <w:style w:type="character" w:customStyle="1" w:styleId="afff3">
    <w:name w:val="Продолжение ссылки"/>
    <w:basedOn w:val="a4"/>
    <w:uiPriority w:val="99"/>
    <w:rsid w:val="006910E5"/>
  </w:style>
  <w:style w:type="paragraph" w:customStyle="1" w:styleId="afff4">
    <w:name w:val="Словарная статья"/>
    <w:basedOn w:val="a"/>
    <w:next w:val="a"/>
    <w:uiPriority w:val="99"/>
    <w:rsid w:val="006910E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910E5"/>
  </w:style>
  <w:style w:type="character" w:customStyle="1" w:styleId="afff6">
    <w:name w:val="Сравнение редакций. Добавленный фрагмент"/>
    <w:uiPriority w:val="99"/>
    <w:rsid w:val="006910E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910E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910E5"/>
  </w:style>
  <w:style w:type="character" w:customStyle="1" w:styleId="afff9">
    <w:name w:val="Ссылка на утративший силу документ"/>
    <w:basedOn w:val="a4"/>
    <w:uiPriority w:val="99"/>
    <w:rsid w:val="006910E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910E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910E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910E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910E5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910E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910E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10E5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1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1935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2335</Words>
  <Characters>13316</Characters>
  <Application>Microsoft Office Word</Application>
  <DocSecurity>0</DocSecurity>
  <Lines>110</Lines>
  <Paragraphs>31</Paragraphs>
  <ScaleCrop>false</ScaleCrop>
  <Company>НПП "Гарант-Сервис"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Pressa</cp:lastModifiedBy>
  <cp:revision>3</cp:revision>
  <dcterms:created xsi:type="dcterms:W3CDTF">2017-04-20T07:00:00Z</dcterms:created>
  <dcterms:modified xsi:type="dcterms:W3CDTF">2017-04-24T05:01:00Z</dcterms:modified>
</cp:coreProperties>
</file>