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010F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</w:t>
        </w:r>
        <w:r>
          <w:rPr>
            <w:rStyle w:val="a4"/>
            <w:b w:val="0"/>
            <w:bCs w:val="0"/>
          </w:rPr>
          <w:br/>
          <w:t>от 30 ноября 2005 г. N 716</w:t>
        </w:r>
        <w:r>
          <w:rPr>
            <w:rStyle w:val="a4"/>
            <w:b w:val="0"/>
            <w:bCs w:val="0"/>
          </w:rPr>
          <w:br/>
          <w:t>"Об утверждении стан</w:t>
        </w:r>
        <w:r>
          <w:rPr>
            <w:rStyle w:val="a4"/>
            <w:b w:val="0"/>
            <w:bCs w:val="0"/>
          </w:rPr>
          <w:t>дарта медицинской помощи больным с травматической ампутацией плечевого пояса и плеча"</w:t>
        </w:r>
      </w:hyperlink>
    </w:p>
    <w:p w:rsidR="00000000" w:rsidRDefault="004F010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F010F">
      <w:pPr>
        <w:pStyle w:val="afa"/>
      </w:pPr>
      <w:bookmarkStart w:id="0" w:name="sub_666824748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4F010F">
      <w:pPr>
        <w:pStyle w:val="afa"/>
      </w:pPr>
    </w:p>
    <w:p w:rsidR="00000000" w:rsidRDefault="004F010F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 г N 5487-1 (Ведомости Съезда народных депутатов Российской Федерации и Верховного Совета Российской Федерации, 1993, N 33, ст. 1318; Собрание законодательства </w:t>
      </w:r>
      <w:r>
        <w:t>Российской Федерации 2005, N 10, ст. 763) приказываю</w:t>
      </w:r>
    </w:p>
    <w:p w:rsidR="00000000" w:rsidRDefault="004F010F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травматической ампутацией плечевого пояса и плеча.</w:t>
      </w:r>
    </w:p>
    <w:p w:rsidR="00000000" w:rsidRDefault="004F010F">
      <w:bookmarkStart w:id="2" w:name="sub_2"/>
      <w:bookmarkEnd w:id="1"/>
      <w:r>
        <w:t>2. Рекомендовать руководителям федеральных специ</w:t>
      </w:r>
      <w:r>
        <w:t xml:space="preserve">ализированных медицинских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травматической ампутацией плечевого пояса и плеча при оказании дорогостоящей (высокотехнологичной) медицинской помощи.</w:t>
      </w:r>
    </w:p>
    <w:bookmarkEnd w:id="2"/>
    <w:p w:rsidR="00000000" w:rsidRDefault="004F010F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010F">
            <w:pPr>
              <w:pStyle w:val="afff0"/>
            </w:pPr>
            <w:r>
              <w:t>Заместитель Минис</w:t>
            </w:r>
            <w:r>
              <w:t>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010F">
            <w:pPr>
              <w:pStyle w:val="aff7"/>
              <w:jc w:val="right"/>
            </w:pPr>
            <w:r>
              <w:t>В. Стародубов</w:t>
            </w:r>
          </w:p>
        </w:tc>
      </w:tr>
    </w:tbl>
    <w:p w:rsidR="00000000" w:rsidRDefault="004F010F"/>
    <w:p w:rsidR="00000000" w:rsidRDefault="004F010F">
      <w:pPr>
        <w:pStyle w:val="1"/>
      </w:pPr>
      <w:bookmarkStart w:id="3" w:name="sub_1000"/>
      <w:r>
        <w:t>Стандарт</w:t>
      </w:r>
      <w:r>
        <w:br/>
        <w:t>медицинской помощи больным с травматической ампутацией плечевого пояса и плеча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РФ</w:t>
      </w:r>
      <w:r>
        <w:br/>
        <w:t>от 30 ноября 2005 г. N 716)</w:t>
      </w:r>
    </w:p>
    <w:bookmarkEnd w:id="3"/>
    <w:p w:rsidR="00000000" w:rsidRDefault="004F010F"/>
    <w:p w:rsidR="00000000" w:rsidRDefault="004F010F">
      <w:pPr>
        <w:ind w:firstLine="698"/>
        <w:jc w:val="center"/>
      </w:pPr>
      <w:bookmarkStart w:id="4" w:name="sub_1001"/>
      <w:r>
        <w:t>1.</w:t>
      </w:r>
      <w:r>
        <w:t xml:space="preserve"> Модель пациента</w:t>
      </w:r>
    </w:p>
    <w:bookmarkEnd w:id="4"/>
    <w:p w:rsidR="00000000" w:rsidRDefault="004F010F"/>
    <w:p w:rsidR="00000000" w:rsidRDefault="004F010F">
      <w:r>
        <w:t>Категория возрастная: взрослые</w:t>
      </w:r>
    </w:p>
    <w:p w:rsidR="00000000" w:rsidRDefault="004F010F">
      <w:r>
        <w:t>Нозологическая форма: Травматическая ампутация плечевого пояса и плеча</w:t>
      </w:r>
    </w:p>
    <w:p w:rsidR="00000000" w:rsidRDefault="004F010F">
      <w:r>
        <w:t xml:space="preserve">Код по МКБ-10: </w:t>
      </w:r>
      <w:hyperlink r:id="rId7" w:history="1">
        <w:r>
          <w:rPr>
            <w:rStyle w:val="a4"/>
          </w:rPr>
          <w:t>S48</w:t>
        </w:r>
      </w:hyperlink>
    </w:p>
    <w:p w:rsidR="00000000" w:rsidRDefault="004F010F">
      <w:r>
        <w:t>Фаза: острая</w:t>
      </w:r>
    </w:p>
    <w:p w:rsidR="00000000" w:rsidRDefault="004F010F">
      <w:r>
        <w:t>Стадия: любая</w:t>
      </w:r>
    </w:p>
    <w:p w:rsidR="00000000" w:rsidRDefault="004F010F">
      <w:r>
        <w:t>Осложнение: вне зависимости от осложнений</w:t>
      </w:r>
    </w:p>
    <w:p w:rsidR="00000000" w:rsidRDefault="004F010F">
      <w:r>
        <w:t>Условие оказания: стационарная помощь</w:t>
      </w:r>
    </w:p>
    <w:p w:rsidR="00000000" w:rsidRDefault="004F010F"/>
    <w:p w:rsidR="00000000" w:rsidRDefault="004F010F">
      <w:pPr>
        <w:pStyle w:val="1"/>
      </w:pPr>
      <w:bookmarkStart w:id="5" w:name="sub_10011"/>
      <w:r>
        <w:t>1.1. Диагностика</w:t>
      </w:r>
    </w:p>
    <w:bookmarkEnd w:id="5"/>
    <w:p w:rsidR="00000000" w:rsidRDefault="004F01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9"/>
        <w:gridCol w:w="5104"/>
        <w:gridCol w:w="1727"/>
        <w:gridCol w:w="17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А01.03 001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А01.03 002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А01.03.003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lastRenderedPageBreak/>
              <w:t>А01.04.002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А01.04.003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Пальпация суставов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А02.03.001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А02.04.002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Измерения объема сустава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А02.09.001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А02.10.002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А02.12.002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А06.03.034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Рентгенография плечевой кости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А11.05.001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Взятие крови из пальца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А09.05.003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А08.05.003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А09.05.002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Оценка гематокрита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А08 05.009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А08.05.010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А08.05.005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А08.05.004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А08.05.006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А12.05.001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А09.28.053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А09.28.022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А09.28.023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А09.28.017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А09.28.011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А09.28.003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А09.28.001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A11.12.009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A12.05.042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A09.05.050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A09.05.023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A05 10,001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A05.10.007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4F010F"/>
    <w:p w:rsidR="00000000" w:rsidRDefault="004F010F">
      <w:pPr>
        <w:pStyle w:val="1"/>
      </w:pPr>
      <w:bookmarkStart w:id="6" w:name="sub_10012"/>
      <w:r>
        <w:t>1.2. Лечение из расчета 21 день</w:t>
      </w:r>
    </w:p>
    <w:bookmarkEnd w:id="6"/>
    <w:p w:rsidR="00000000" w:rsidRDefault="004F01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9"/>
        <w:gridCol w:w="5070"/>
        <w:gridCol w:w="1713"/>
        <w:gridCol w:w="17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lastRenderedPageBreak/>
              <w:t>А01.03.001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А01.03.002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А01.03.003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А01.04.002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А01.04.003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Пальпация суставов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А02.01.001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Измерение массы тела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А02.03.005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Измерение роста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А02.12.001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пульса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А02.09.001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А02.10.002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А02.12.002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А02.31.001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Термометрия общая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А06.03.034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Рентгенография плечевой кости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А11.05.001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Взятие крови из пальца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А26.02.001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А26.02.002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Бактериологическое исследование раневого отделяемого на возбудителей газовой гангрены (Clostridium spp.)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А26.02.003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Бактериологическое исследование раневого отделяемого на неспорообразующие анаэробы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А09.05.003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А08.05.003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Оценка гематокрита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А08.05.009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А08.05.010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А08.05.005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А08 05.004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А08.05.006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А12.05.001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А09.28.053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А09.28.022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А09.28.023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А09.28.017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А09.28.011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 28.003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lastRenderedPageBreak/>
              <w:t>А09.28.001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А11.12.009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A12.05.042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A09.05 050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А09.05.023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А09.05.021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А09.05.022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А09.05.041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А09.05.042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А09.05.020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А09.05.017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А09.05.031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А09.05.030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А09.05.032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общего кальция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А09.05.033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неорганического фосфора в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А12.05.005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А12.05.006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А12.05.004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А26.06.082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А26.06.036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HbsAg Hepatitis В virus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А26.06.048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антител класса M,G (IgM,IgG) к human immunodeficiency virus HIV 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А26.06.049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антител класса M,G (IgM,IgG) к human immunodeficiency virus HIV 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А26.06.041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Определение антител класса M,G (IgM,IgG) к Hepatitis С virus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А09.05.055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Исследование уровня сывороточных иммуноглобулинов в крови (IgG, IgA, IgM)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А04.14.001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Ультразвуковое исследование печени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0,05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А04.14.002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Ультразвуковое исследование желчного пузыря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0,05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А04.15.001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Ультразвуковое исследование поджелудочной железы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0,05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lastRenderedPageBreak/>
              <w:t>А04.28.001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Ультразвуковое исследование почек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А04.12.001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А04.12.002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Ультразвуковая допплерография вен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А06.12.018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Ангиография артерии верхней конечности прямая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А05.10.001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А05.10.007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А11.12.001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A11.12.002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A11.12.003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A11.01.002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A11.02.002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A14.01.017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Бритье кожи предоперационного или поврежденного участка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A14.12.001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A14.31.003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B01.003.01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В01.003.04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В01.051.01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Прием (осмотр, консультация) врача-трансфузиолога первичный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А18.05.012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Гемотрансфузия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А12.05.004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В01.003.03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А15.01.001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В01.023.01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Прием (осмотр, консультация) врача-невропатолога первичный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А25.03.001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А25.03.002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А25.03.003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А19.09.002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А19.04.001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В01.054.01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 xml:space="preserve">Прием (консультация) </w:t>
            </w:r>
            <w:r>
              <w:lastRenderedPageBreak/>
              <w:t>врача-физиотерапевта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lastRenderedPageBreak/>
              <w:t>А17.31.020.001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Воздействие магнитными полями при болезнях мышц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А22.05.002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Воздействие низкоинтенсивным лазерным излучением при болезнях мышц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А16 03.045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Реплантация плеча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А16.12.017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Ревизия сосудистой процедуры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А16.01.014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Кожная пластика для закрытия раны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А16.01.014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Кожная пластика для закрытия раны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А13.31.001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Обучение самоуходу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А14.19.002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А11.09.008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А14.01.001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А14 07 001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А14.08.003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Уход за назогастралььым зондом, носовыми канюлями и катетером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А14.28.002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Уход за постоянным мочевым катетером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А14.31.001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А14.31.004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А14.31.005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А14.31.007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А14.19.001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А14.08.001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Уход за респираторным трактом в условиях искусственной вентиляции легких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</w:t>
            </w:r>
          </w:p>
        </w:tc>
      </w:tr>
    </w:tbl>
    <w:p w:rsidR="00000000" w:rsidRDefault="004F01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31"/>
        <w:gridCol w:w="1674"/>
        <w:gridCol w:w="3399"/>
        <w:gridCol w:w="15"/>
        <w:gridCol w:w="1103"/>
        <w:gridCol w:w="15"/>
        <w:gridCol w:w="1108"/>
        <w:gridCol w:w="15"/>
        <w:gridCol w:w="1111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bookmarkStart w:id="7" w:name="sub_999"/>
            <w:r>
              <w:t>Фармакотерапевтическая группа</w:t>
            </w:r>
            <w:bookmarkEnd w:id="7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Международное непагентованное наименование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Средства для лечения аллергических реакций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Клемастин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Дифенгидрамин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Диазепам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Бромдигедрохлорфенилбензодиазепин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Дроперидол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12,5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12,5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Средства для наркоза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Пропофол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Динитроген оксид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4,5 кг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4,5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Галотан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 мл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Кетамин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Тиопентал натрия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Гексобарбитал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Миорепаксанты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Пипекурония бромид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Суксаметония бромид, хлорид и йодид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Атракурия бесилат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Векурония бромид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0 1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24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Местные анестетики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Лидокаин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Прокаин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Бупивакаин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Фентанил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Тримеперидин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Ненаркотические анальгетики и нестероидные противовоспалительные препараты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Кетопрофен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Метамезол натрия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Диклофенак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75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375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Нимесулид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Ингибиторы АПФ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Каптоприл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Периндоприл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Лизиноприл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Фозиноприл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Спираприл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Хинаприл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Цилазаприл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2,5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Рамиприл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Эналаприл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Эналаприл + Гидрохлоротиазид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 мг/50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80 мг/ 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Лозартан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Лозартан + Дигидрохлортиазид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 мг/ 50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200 мг/ 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бета-блокаторы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Атенолол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Пропранолол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Нитроглицерин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Допамин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9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9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Аминофиллин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120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1600 мл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2400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Калия и магния аспарагинат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Кальция хлорид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 мл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Калия хлорид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Натрия хлорид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Гидроксиэтилкрахмал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Декстроза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Противоанемические средства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Железа сульфат + аскорбиновая кислота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Препараты плазмы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Альбумин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 мл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Надропарин кальция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0,45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2850 ME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28,5 тысМЕ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Эноксапарин натрия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0,45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Гепарин натрий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10 тыс.МЕ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 тыс.МЕ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Дротаверин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Атропин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Мебеверин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Средства, повышающие моторику желудочно-кишечного тракта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Метоклопрамид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Фамотидин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Омепразол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Эзомепразол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lastRenderedPageBreak/>
              <w:t>Средства для профилактики и лечения инфекций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Цефазолин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Цефоперазон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 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Имипенем + Циластатин натрия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Ванкомицин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Азитромицин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1,5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Кларитромицин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Меропенем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Противогрибковые средства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Флуконазол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Противопротозойные и противомалярийные средства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Метронидазол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8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Гормоны и средства влияющие на эндокринную систему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24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Преднизолон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Метилпреднизолон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80 мг</w:t>
            </w:r>
          </w:p>
        </w:tc>
      </w:tr>
    </w:tbl>
    <w:p w:rsidR="00000000" w:rsidRDefault="004F010F">
      <w:pPr>
        <w:pStyle w:val="afff0"/>
      </w:pPr>
      <w:r>
        <w:t>______________________________</w:t>
      </w:r>
    </w:p>
    <w:p w:rsidR="00000000" w:rsidRDefault="004F010F">
      <w:bookmarkStart w:id="8" w:name="sub_1111"/>
      <w:r>
        <w:t>* - анатомо-терапевтическо-химическая классификация</w:t>
      </w:r>
    </w:p>
    <w:p w:rsidR="00000000" w:rsidRDefault="004F010F">
      <w:bookmarkStart w:id="9" w:name="sub_2222"/>
      <w:bookmarkEnd w:id="8"/>
      <w:r>
        <w:t>** - ориентировочная дневная доза</w:t>
      </w:r>
    </w:p>
    <w:p w:rsidR="00000000" w:rsidRDefault="004F010F">
      <w:bookmarkStart w:id="10" w:name="sub_3333"/>
      <w:bookmarkEnd w:id="9"/>
      <w:r>
        <w:t>*** - эквивалентная курсовая доза</w:t>
      </w:r>
    </w:p>
    <w:bookmarkEnd w:id="10"/>
    <w:p w:rsidR="00000000" w:rsidRDefault="004F010F"/>
    <w:p w:rsidR="00000000" w:rsidRDefault="004F010F">
      <w:pPr>
        <w:pStyle w:val="1"/>
      </w:pPr>
      <w:bookmarkStart w:id="11" w:name="sub_1002"/>
      <w:r>
        <w:t>Консервированная кровь человека и ее компоненты</w:t>
      </w:r>
    </w:p>
    <w:bookmarkEnd w:id="11"/>
    <w:p w:rsidR="00000000" w:rsidRDefault="004F01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4"/>
        <w:gridCol w:w="1700"/>
        <w:gridCol w:w="17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Частота</w:t>
            </w:r>
          </w:p>
          <w:p w:rsidR="00000000" w:rsidRDefault="004F010F">
            <w:pPr>
              <w:pStyle w:val="aff7"/>
              <w:jc w:val="center"/>
            </w:pPr>
            <w:r>
              <w:t>предоставления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Среднее</w:t>
            </w:r>
          </w:p>
          <w:p w:rsidR="00000000" w:rsidRDefault="004F010F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Эритроцитная масса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3 дозы</w:t>
            </w:r>
          </w:p>
        </w:tc>
      </w:tr>
    </w:tbl>
    <w:p w:rsidR="00000000" w:rsidRDefault="004F010F"/>
    <w:p w:rsidR="00000000" w:rsidRDefault="004F010F">
      <w:pPr>
        <w:pStyle w:val="1"/>
      </w:pPr>
      <w:bookmarkStart w:id="12" w:name="sub_1003"/>
      <w:r>
        <w:t>Питательные смеси</w:t>
      </w:r>
    </w:p>
    <w:bookmarkEnd w:id="12"/>
    <w:p w:rsidR="00000000" w:rsidRDefault="004F01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3"/>
        <w:gridCol w:w="5101"/>
        <w:gridCol w:w="1723"/>
        <w:gridCol w:w="1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Растворы аминокислот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Жировые эмульсии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 xml:space="preserve">Нитритивные препараты для зондового питания </w:t>
            </w:r>
            <w:r>
              <w:lastRenderedPageBreak/>
              <w:t>полисубстратные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lastRenderedPageBreak/>
              <w:t>0,3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lastRenderedPageBreak/>
              <w:t>Нитритивные препараты для зондового питания гиперкалорические и гипернитрогенные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Нитритивные препараты для зондового питания гиперкалорические и гипернитрогенные с пребиотиками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2000 мл</w:t>
            </w:r>
          </w:p>
        </w:tc>
      </w:tr>
    </w:tbl>
    <w:p w:rsidR="00000000" w:rsidRDefault="004F010F"/>
    <w:p w:rsidR="00000000" w:rsidRDefault="004F010F">
      <w:pPr>
        <w:pStyle w:val="1"/>
      </w:pPr>
      <w:bookmarkStart w:id="13" w:name="sub_1004"/>
      <w:r>
        <w:t>Импланты</w:t>
      </w:r>
    </w:p>
    <w:bookmarkEnd w:id="13"/>
    <w:p w:rsidR="00000000" w:rsidRDefault="004F01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3"/>
        <w:gridCol w:w="1708"/>
        <w:gridCol w:w="1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Интрамедуллярный стержень (гвоздь)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Пластинка для накостного остеосинтеза с винтами в комплекте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</w:pPr>
            <w:r>
              <w:t>Чрескостные элементы к аппарату внешней фиксации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0,5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010F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4F010F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010F"/>
    <w:rsid w:val="004F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1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5" Type="http://schemas.openxmlformats.org/officeDocument/2006/relationships/hyperlink" Target="garantF1://5081709.0" TargetMode="External"/><Relationship Id="rId4" Type="http://schemas.openxmlformats.org/officeDocument/2006/relationships/hyperlink" Target="garantF1://4081933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2364</Words>
  <Characters>13480</Characters>
  <Application>Microsoft Office Word</Application>
  <DocSecurity>4</DocSecurity>
  <Lines>112</Lines>
  <Paragraphs>31</Paragraphs>
  <ScaleCrop>false</ScaleCrop>
  <Company>НПП "Гарант-Сервис"</Company>
  <LinksUpToDate>false</LinksUpToDate>
  <CharactersWithSpaces>15813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2017-04-20T06:50:00Z</dcterms:created>
  <dcterms:modified xsi:type="dcterms:W3CDTF">2017-04-20T06:50:00Z</dcterms:modified>
</cp:coreProperties>
</file>