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0EA">
      <w:pPr>
        <w:pStyle w:val="1"/>
      </w:pPr>
      <w:hyperlink r:id="rId4" w:history="1">
        <w:r>
          <w:rPr>
            <w:rStyle w:val="a4"/>
            <w:b w:val="0"/>
            <w:bCs w:val="0"/>
          </w:rPr>
          <w:t>Письмо Федеральной службы по надзору в сфере образования и науки от 1 апреля 2014 г. N 01-52-574/06-1295</w:t>
        </w:r>
      </w:hyperlink>
    </w:p>
    <w:p w:rsidR="00000000" w:rsidRDefault="008820E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820EA">
      <w:pPr>
        <w:pStyle w:val="afa"/>
      </w:pPr>
      <w:bookmarkStart w:id="0" w:name="sub_520800092"/>
      <w:r>
        <w:t xml:space="preserve">В дополнение к настоящему письму см. </w:t>
      </w:r>
      <w:hyperlink r:id="rId5" w:history="1">
        <w:r>
          <w:rPr>
            <w:rStyle w:val="a4"/>
          </w:rPr>
          <w:t>письмо</w:t>
        </w:r>
      </w:hyperlink>
      <w:r>
        <w:t xml:space="preserve"> Рособрнадзора от 3 апреля 2014 г. N 01-52-574/06-1349</w:t>
      </w:r>
    </w:p>
    <w:bookmarkEnd w:id="0"/>
    <w:p w:rsidR="00000000" w:rsidRDefault="008820EA">
      <w:r>
        <w:t>В соответствии с Вашим поручением по вопросу признания в Российской Федерации документов</w:t>
      </w:r>
      <w:r>
        <w:t xml:space="preserve"> об образовании и (или) квалификации, выданных на территории Украины, Федеральная служба по надзору в сфере образования и науки в части своей компетенции сообщает следующее.</w:t>
      </w:r>
    </w:p>
    <w:p w:rsidR="00000000" w:rsidRDefault="008820EA">
      <w:r>
        <w:t>Вопросы признания в Российской Федерации образования и (или) квалификации, получен</w:t>
      </w:r>
      <w:r>
        <w:t xml:space="preserve">ных в иностранном государстве (далее - иностранное образование и (или) квалификация), регулируются </w:t>
      </w:r>
      <w:hyperlink r:id="rId6" w:history="1">
        <w:r>
          <w:rPr>
            <w:rStyle w:val="a4"/>
          </w:rPr>
          <w:t>статьей 107</w:t>
        </w:r>
      </w:hyperlink>
      <w:r>
        <w:t xml:space="preserve"> Федерального закона от 29.12.2012 N 273-ФЗ "Об образовании в Российской Федерации" (далее - Федеральный зак</w:t>
      </w:r>
      <w:r>
        <w:t>он).</w:t>
      </w:r>
    </w:p>
    <w:p w:rsidR="00000000" w:rsidRDefault="008820EA">
      <w:r>
        <w:t xml:space="preserve">В соответствии с </w:t>
      </w:r>
      <w:hyperlink r:id="rId7" w:history="1">
        <w:r>
          <w:rPr>
            <w:rStyle w:val="a4"/>
          </w:rPr>
          <w:t>частями 2</w:t>
        </w:r>
      </w:hyperlink>
      <w:r>
        <w:t xml:space="preserve"> и </w:t>
      </w:r>
      <w:hyperlink r:id="rId8" w:history="1">
        <w:r>
          <w:rPr>
            <w:rStyle w:val="a4"/>
          </w:rPr>
          <w:t>3 ст. 107</w:t>
        </w:r>
      </w:hyperlink>
      <w:r>
        <w:t xml:space="preserve"> Федерального закона в Российской Федерации признаются иностранное образование и (или) квалификация, подпадающие под действие между</w:t>
      </w:r>
      <w:r>
        <w:t xml:space="preserve">народных договоров о взаимном признании, а также полученные в иностранных образовательных организациях, </w:t>
      </w:r>
      <w:hyperlink r:id="rId9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 (</w:t>
      </w:r>
      <w:hyperlink r:id="rId10" w:history="1">
        <w:r>
          <w:rPr>
            <w:rStyle w:val="a4"/>
          </w:rPr>
          <w:t>распоряжен</w:t>
        </w:r>
        <w:r>
          <w:rPr>
            <w:rStyle w:val="a4"/>
          </w:rPr>
          <w:t>ие</w:t>
        </w:r>
      </w:hyperlink>
      <w:r>
        <w:t xml:space="preserve"> Правительства Российской Федерации от 19.09.2013 N 1694-р).</w:t>
      </w:r>
    </w:p>
    <w:p w:rsidR="00000000" w:rsidRDefault="008820EA">
      <w:r>
        <w:t>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</w:t>
      </w:r>
      <w:r>
        <w:t>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8820EA">
      <w:r>
        <w:t>Между Российской Федерацией и Украиной действуют следующие международные договора о взаимном п</w:t>
      </w:r>
      <w:r>
        <w:t>ризнании:</w:t>
      </w:r>
    </w:p>
    <w:p w:rsidR="00000000" w:rsidRDefault="008820EA">
      <w:r>
        <w:t xml:space="preserve">- </w:t>
      </w:r>
      <w:hyperlink r:id="rId11" w:history="1">
        <w:r>
          <w:rPr>
            <w:rStyle w:val="a4"/>
          </w:rPr>
          <w:t>Соглашение</w:t>
        </w:r>
      </w:hyperlink>
      <w:r>
        <w:t xml:space="preserve"> о сотрудничестве в области образования (Ташкент, 15 мая 1992 года);</w:t>
      </w:r>
    </w:p>
    <w:p w:rsidR="00000000" w:rsidRDefault="008820EA">
      <w:r>
        <w:t xml:space="preserve">- </w:t>
      </w:r>
      <w:hyperlink r:id="rId12" w:history="1">
        <w:r>
          <w:rPr>
            <w:rStyle w:val="a4"/>
          </w:rPr>
          <w:t>Соглашение</w:t>
        </w:r>
      </w:hyperlink>
      <w:r>
        <w:t xml:space="preserve"> о принципах признания и нострификации документов об ученых степенях, сопоставимост</w:t>
      </w:r>
      <w:r>
        <w:t>и ученых степеней (Алматы, 17 мая 1993 года);</w:t>
      </w:r>
    </w:p>
    <w:p w:rsidR="00000000" w:rsidRDefault="008820EA">
      <w:r>
        <w:t xml:space="preserve">- </w:t>
      </w:r>
      <w:hyperlink r:id="rId13" w:history="1">
        <w:r>
          <w:rPr>
            <w:rStyle w:val="a4"/>
          </w:rPr>
          <w:t>Соглашение</w:t>
        </w:r>
      </w:hyperlink>
      <w:r>
        <w:t xml:space="preserve">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(Москва,</w:t>
      </w:r>
      <w:r>
        <w:t xml:space="preserve"> 26 мая 2000 года);</w:t>
      </w:r>
    </w:p>
    <w:p w:rsidR="00000000" w:rsidRDefault="008820EA">
      <w:r>
        <w:t xml:space="preserve">- </w:t>
      </w:r>
      <w:hyperlink r:id="rId14" w:history="1">
        <w:r>
          <w:rPr>
            <w:rStyle w:val="a4"/>
          </w:rPr>
          <w:t>Соглашение</w:t>
        </w:r>
      </w:hyperlink>
      <w:r>
        <w:t xml:space="preserve"> между Правительством Российской Федерации и Кабинетом Министров Украины о сотрудничестве в области аттестации научных и научно-педагогических кадров высшей квалификации (Харьков, 21 июня 2</w:t>
      </w:r>
      <w:r>
        <w:t>002 года);</w:t>
      </w:r>
    </w:p>
    <w:p w:rsidR="00000000" w:rsidRDefault="008820EA">
      <w:r>
        <w:t xml:space="preserve">- </w:t>
      </w:r>
      <w:hyperlink r:id="rId15" w:history="1">
        <w:r>
          <w:rPr>
            <w:rStyle w:val="a4"/>
          </w:rPr>
          <w:t>Протокол</w:t>
        </w:r>
      </w:hyperlink>
      <w:r>
        <w:t xml:space="preserve"> между Правительством Российской Федерации и Кабинетом министров Украины о внесении изменений в </w:t>
      </w:r>
      <w:hyperlink r:id="rId16" w:history="1">
        <w:r>
          <w:rPr>
            <w:rStyle w:val="a4"/>
          </w:rPr>
          <w:t>Соглашение</w:t>
        </w:r>
      </w:hyperlink>
      <w:r>
        <w:t xml:space="preserve"> между Правительством Российской Федерации и Кабинетом мини</w:t>
      </w:r>
      <w:r>
        <w:t>стров Украины о взаимном признании и эквивалентности документов об образовании и ученых званиях от 26 мая 2000 года (Киев, 28 января 2003 года).</w:t>
      </w:r>
    </w:p>
    <w:p w:rsidR="00000000" w:rsidRDefault="008820EA">
      <w:r>
        <w:t xml:space="preserve">В указанных международных договорах предусмотрены поименованные документы об образовании и (или) квалификации, </w:t>
      </w:r>
      <w:r>
        <w:t xml:space="preserve">которые в соответствии с </w:t>
      </w:r>
      <w:hyperlink r:id="rId17" w:history="1">
        <w:r>
          <w:rPr>
            <w:rStyle w:val="a4"/>
          </w:rPr>
          <w:t>частью 3 статьи 107</w:t>
        </w:r>
      </w:hyperlink>
      <w:r>
        <w:t xml:space="preserve"> Федерального закона взаимно признаются странами без процедуры признания образования и (или) квалификации, полученных в иностранном государстве (свидетельство о признании </w:t>
      </w:r>
      <w:r>
        <w:t>иностранного образования и (или) квалификации на территории Российской Федерации не предусмотрено) (далее - процедура признания).</w:t>
      </w:r>
    </w:p>
    <w:p w:rsidR="00000000" w:rsidRDefault="008820EA">
      <w:r>
        <w:t xml:space="preserve">Вместе с тем, согласно </w:t>
      </w:r>
      <w:hyperlink r:id="rId18" w:history="1">
        <w:r>
          <w:rPr>
            <w:rStyle w:val="a4"/>
          </w:rPr>
          <w:t>части 4 статьи 107</w:t>
        </w:r>
      </w:hyperlink>
      <w:r>
        <w:t xml:space="preserve"> Федерального закона, документы об образован</w:t>
      </w:r>
      <w:r>
        <w:t xml:space="preserve">ии и (или) квалификации, не подпадающие под действия международных </w:t>
      </w:r>
      <w:r>
        <w:lastRenderedPageBreak/>
        <w:t xml:space="preserve">договоров требуют прохождения процедуры признания в соответствии с </w:t>
      </w:r>
      <w:hyperlink r:id="rId19" w:history="1">
        <w:r>
          <w:rPr>
            <w:rStyle w:val="a4"/>
          </w:rPr>
          <w:t>Административным регламентом</w:t>
        </w:r>
      </w:hyperlink>
      <w:r>
        <w:t xml:space="preserve"> предоставления Федеральной службой по надзору в сфере </w:t>
      </w:r>
      <w:r>
        <w:t xml:space="preserve">образования и науки государственной услуги по признанию образования и (или) квалификации, полученных в иностранном государстве, утвержденного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24.12.2013 N 1391.</w:t>
      </w:r>
    </w:p>
    <w:p w:rsidR="00000000" w:rsidRDefault="008820E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0EA">
            <w:pPr>
              <w:pStyle w:val="aff7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0EA">
            <w:pPr>
              <w:pStyle w:val="aff7"/>
              <w:jc w:val="right"/>
            </w:pPr>
            <w:r>
              <w:t>А.Ю.</w:t>
            </w:r>
            <w:r>
              <w:t> Бисеров</w:t>
            </w:r>
          </w:p>
        </w:tc>
      </w:tr>
    </w:tbl>
    <w:p w:rsidR="008820EA" w:rsidRDefault="008820EA"/>
    <w:sectPr w:rsidR="008820E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2C6A"/>
    <w:rsid w:val="008820EA"/>
    <w:rsid w:val="00C9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9229" TargetMode="External"/><Relationship Id="rId13" Type="http://schemas.openxmlformats.org/officeDocument/2006/relationships/hyperlink" Target="garantF1://1055431.0" TargetMode="External"/><Relationship Id="rId18" Type="http://schemas.openxmlformats.org/officeDocument/2006/relationships/hyperlink" Target="garantF1://70191362.10923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70191362.109228" TargetMode="External"/><Relationship Id="rId12" Type="http://schemas.openxmlformats.org/officeDocument/2006/relationships/hyperlink" Target="garantF1://1055420.0" TargetMode="External"/><Relationship Id="rId17" Type="http://schemas.openxmlformats.org/officeDocument/2006/relationships/hyperlink" Target="garantF1://70191362.109229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55431.0" TargetMode="External"/><Relationship Id="rId20" Type="http://schemas.openxmlformats.org/officeDocument/2006/relationships/hyperlink" Target="garantF1://7050046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91362.107" TargetMode="External"/><Relationship Id="rId11" Type="http://schemas.openxmlformats.org/officeDocument/2006/relationships/hyperlink" Target="garantF1://1018416.0" TargetMode="External"/><Relationship Id="rId5" Type="http://schemas.openxmlformats.org/officeDocument/2006/relationships/hyperlink" Target="garantF1://70549156.0" TargetMode="External"/><Relationship Id="rId15" Type="http://schemas.openxmlformats.org/officeDocument/2006/relationships/hyperlink" Target="garantF1://1056217.0" TargetMode="External"/><Relationship Id="rId10" Type="http://schemas.openxmlformats.org/officeDocument/2006/relationships/hyperlink" Target="garantF1://70354910.0" TargetMode="External"/><Relationship Id="rId19" Type="http://schemas.openxmlformats.org/officeDocument/2006/relationships/hyperlink" Target="garantF1://70500460.1000" TargetMode="External"/><Relationship Id="rId4" Type="http://schemas.openxmlformats.org/officeDocument/2006/relationships/hyperlink" Target="garantF1://70586740.0" TargetMode="External"/><Relationship Id="rId9" Type="http://schemas.openxmlformats.org/officeDocument/2006/relationships/hyperlink" Target="garantF1://70354910.1000" TargetMode="External"/><Relationship Id="rId14" Type="http://schemas.openxmlformats.org/officeDocument/2006/relationships/hyperlink" Target="garantF1://2466295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Company>НПП "Гарант-Сервис"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2016-02-29T10:10:00Z</dcterms:created>
  <dcterms:modified xsi:type="dcterms:W3CDTF">2016-02-29T10:10:00Z</dcterms:modified>
</cp:coreProperties>
</file>