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4F78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Правительства РФ от 6 ноября 2014 г. N 1164</w:t>
        </w:r>
        <w:r>
          <w:rPr>
            <w:rStyle w:val="a4"/>
            <w:b w:val="0"/>
            <w:bCs w:val="0"/>
          </w:rPr>
          <w:br/>
          <w:t>"О внесении изменений в некоторые акты Правительст</w:t>
        </w:r>
        <w:r>
          <w:rPr>
            <w:rStyle w:val="a4"/>
            <w:b w:val="0"/>
            <w:bCs w:val="0"/>
          </w:rPr>
          <w:t>ва Российской Федерации"</w:t>
        </w:r>
      </w:hyperlink>
    </w:p>
    <w:p w:rsidR="00000000" w:rsidRDefault="00884F78"/>
    <w:p w:rsidR="00000000" w:rsidRDefault="00884F78">
      <w:r>
        <w:t>Правительство Российской Федерации постановляет:</w:t>
      </w:r>
    </w:p>
    <w:p w:rsidR="00000000" w:rsidRDefault="00884F78">
      <w:bookmarkStart w:id="0" w:name="sub_1"/>
      <w:r>
        <w:t xml:space="preserve">1. 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00000" w:rsidRDefault="00884F78">
      <w:bookmarkStart w:id="1" w:name="sub_2"/>
      <w:bookmarkEnd w:id="0"/>
      <w:r>
        <w:t>2. </w:t>
      </w:r>
      <w:r>
        <w:t xml:space="preserve">Министерству труда и социальной защиты Российской Федерации в 2-месячный срок утвердить </w:t>
      </w:r>
      <w:hyperlink r:id="rId5" w:history="1">
        <w:r>
          <w:rPr>
            <w:rStyle w:val="a4"/>
          </w:rPr>
          <w:t>требования</w:t>
        </w:r>
      </w:hyperlink>
      <w:r>
        <w:t xml:space="preserve"> к размещению сведений о доходах, об имуществе и обязательствах имущественного характера руководителей федеральных госу</w:t>
      </w:r>
      <w:r>
        <w:t xml:space="preserve">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</w:t>
      </w:r>
      <w:r>
        <w:t>массовой информации для опубликования.</w:t>
      </w:r>
    </w:p>
    <w:p w:rsidR="00000000" w:rsidRDefault="00884F78">
      <w:bookmarkStart w:id="2" w:name="sub_3"/>
      <w:bookmarkEnd w:id="1"/>
      <w:r>
        <w:t>3. </w:t>
      </w:r>
      <w:hyperlink w:anchor="sub_1022" w:history="1">
        <w:r>
          <w:rPr>
            <w:rStyle w:val="a4"/>
          </w:rPr>
          <w:t>Подпункты "б"</w:t>
        </w:r>
      </w:hyperlink>
      <w:r>
        <w:t xml:space="preserve">, </w:t>
      </w:r>
      <w:hyperlink w:anchor="sub_1023" w:history="1">
        <w:r>
          <w:rPr>
            <w:rStyle w:val="a4"/>
          </w:rPr>
          <w:t>"в"</w:t>
        </w:r>
      </w:hyperlink>
      <w:r>
        <w:t xml:space="preserve">, </w:t>
      </w:r>
      <w:hyperlink w:anchor="sub_1026" w:history="1">
        <w:r>
          <w:rPr>
            <w:rStyle w:val="a4"/>
          </w:rPr>
          <w:t>"е"</w:t>
        </w:r>
      </w:hyperlink>
      <w:r>
        <w:t xml:space="preserve"> и </w:t>
      </w:r>
      <w:hyperlink w:anchor="sub_1027" w:history="1">
        <w:r>
          <w:rPr>
            <w:rStyle w:val="a4"/>
          </w:rPr>
          <w:t>"ж" пункта 2</w:t>
        </w:r>
      </w:hyperlink>
      <w:r>
        <w:t xml:space="preserve"> изменений, утвержденных настоящим постановлением, вступают в </w:t>
      </w:r>
      <w:r>
        <w:t>силу с 1 января 2015 г.</w:t>
      </w:r>
    </w:p>
    <w:bookmarkEnd w:id="2"/>
    <w:p w:rsidR="00000000" w:rsidRDefault="00884F78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4F78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4F78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884F78"/>
    <w:p w:rsidR="00000000" w:rsidRDefault="00884F78">
      <w:pPr>
        <w:pStyle w:val="1"/>
      </w:pPr>
      <w:bookmarkStart w:id="3" w:name="sub_1000"/>
      <w:r>
        <w:t>Изменения,</w:t>
      </w:r>
      <w:r>
        <w:br/>
        <w:t>которые вносятся в акты Правительства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6 ноября 2014 г. N 116</w:t>
      </w:r>
      <w:r>
        <w:t>4)</w:t>
      </w:r>
    </w:p>
    <w:bookmarkEnd w:id="3"/>
    <w:p w:rsidR="00000000" w:rsidRDefault="00884F78"/>
    <w:p w:rsidR="00000000" w:rsidRDefault="00884F78">
      <w:bookmarkStart w:id="4" w:name="sub_1001"/>
      <w:r>
        <w:t xml:space="preserve">1. В </w:t>
      </w:r>
      <w:hyperlink r:id="rId6" w:history="1">
        <w:r>
          <w:rPr>
            <w:rStyle w:val="a4"/>
          </w:rPr>
          <w:t>Правилах</w:t>
        </w:r>
      </w:hyperlink>
      <w:r>
        <w:t xml:space="preserve"> проверки достоверности и полноты сведений о доходах, об имуществе и обязательствах имущественного характера, представляемых гражданами, претендующими на замещение должностей руководит</w:t>
      </w:r>
      <w:r>
        <w:t xml:space="preserve">елей федеральных государственных учреждений, и лицами, замещающими эти должности, утвержденных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 13 марта 2013 г. N 207 "Об утверждении Правил проверки достоверности и п</w:t>
      </w:r>
      <w:r>
        <w:t>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(Собрание законод</w:t>
      </w:r>
      <w:r>
        <w:t>ательства Российской Федерации, 2013, N 11, ст. 1133):</w:t>
      </w:r>
    </w:p>
    <w:p w:rsidR="00000000" w:rsidRDefault="00884F78">
      <w:bookmarkStart w:id="5" w:name="sub_1011"/>
      <w:bookmarkEnd w:id="4"/>
      <w:r>
        <w:t xml:space="preserve">а) в </w:t>
      </w:r>
      <w:hyperlink r:id="rId8" w:history="1">
        <w:r>
          <w:rPr>
            <w:rStyle w:val="a4"/>
          </w:rPr>
          <w:t>пункте 1</w:t>
        </w:r>
      </w:hyperlink>
      <w:r>
        <w:t xml:space="preserve"> слово "представляемых" заменить словом "представленных";</w:t>
      </w:r>
    </w:p>
    <w:p w:rsidR="00000000" w:rsidRDefault="00884F78">
      <w:bookmarkStart w:id="6" w:name="sub_1012"/>
      <w:bookmarkEnd w:id="5"/>
      <w:r>
        <w:t xml:space="preserve">б) в </w:t>
      </w:r>
      <w:hyperlink r:id="rId9" w:history="1">
        <w:r>
          <w:rPr>
            <w:rStyle w:val="a4"/>
          </w:rPr>
          <w:t>подпункте "б" пункт</w:t>
        </w:r>
        <w:r>
          <w:rPr>
            <w:rStyle w:val="a4"/>
          </w:rPr>
          <w:t>а 8</w:t>
        </w:r>
      </w:hyperlink>
      <w:r>
        <w:t xml:space="preserve"> слово "представляемые" заменить словом "представленные".</w:t>
      </w:r>
    </w:p>
    <w:p w:rsidR="00000000" w:rsidRDefault="00884F78">
      <w:bookmarkStart w:id="7" w:name="sub_10002"/>
      <w:bookmarkEnd w:id="6"/>
      <w:r>
        <w:t xml:space="preserve">2. В </w:t>
      </w:r>
      <w:hyperlink r:id="rId10" w:history="1">
        <w:r>
          <w:rPr>
            <w:rStyle w:val="a4"/>
          </w:rPr>
          <w:t>Правилах</w:t>
        </w:r>
      </w:hyperlink>
      <w:r>
        <w:t xml:space="preserve"> представления лицом, поступающим на работу на должность руководителя федерального государственного учреждения, а также рук</w:t>
      </w:r>
      <w:r>
        <w:t>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</w:t>
      </w:r>
      <w:r>
        <w:t xml:space="preserve">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 13 марта 2013 г. N 208 "Об утверждении Правил представления лицом, поступающим на работу на должность руководителя федерального государственного учреждения, </w:t>
      </w:r>
      <w:r>
        <w:t>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</w:t>
      </w:r>
      <w:r>
        <w:t xml:space="preserve"> детей" (Собрание законодательства Российской </w:t>
      </w:r>
      <w:r>
        <w:lastRenderedPageBreak/>
        <w:t>Федерации, 2013, N 11, ст. 1134):</w:t>
      </w:r>
    </w:p>
    <w:p w:rsidR="00000000" w:rsidRDefault="00884F78">
      <w:bookmarkStart w:id="8" w:name="sub_1021"/>
      <w:bookmarkEnd w:id="7"/>
      <w:r>
        <w:t>а) </w:t>
      </w:r>
      <w:hyperlink r:id="rId12" w:history="1">
        <w:r>
          <w:rPr>
            <w:rStyle w:val="a4"/>
          </w:rPr>
          <w:t>пункт 1</w:t>
        </w:r>
      </w:hyperlink>
      <w:r>
        <w:t xml:space="preserve"> дополнить словами "(далее - сведения о доходах, об имуществе и обязательствах имущественного характера)";</w:t>
      </w:r>
    </w:p>
    <w:p w:rsidR="00000000" w:rsidRDefault="00884F78">
      <w:pPr>
        <w:pStyle w:val="afa"/>
        <w:rPr>
          <w:color w:val="000000"/>
          <w:sz w:val="16"/>
          <w:szCs w:val="16"/>
        </w:rPr>
      </w:pPr>
      <w:bookmarkStart w:id="9" w:name="sub_1022"/>
      <w:bookmarkEnd w:id="8"/>
      <w:r>
        <w:rPr>
          <w:color w:val="000000"/>
          <w:sz w:val="16"/>
          <w:szCs w:val="16"/>
        </w:rPr>
        <w:t>ГАРАНТ:</w:t>
      </w:r>
    </w:p>
    <w:bookmarkEnd w:id="9"/>
    <w:p w:rsidR="00000000" w:rsidRDefault="00884F78">
      <w:pPr>
        <w:pStyle w:val="afa"/>
      </w:pPr>
      <w:r>
        <w:t xml:space="preserve">Подпункт "б" </w:t>
      </w:r>
      <w:hyperlink w:anchor="sub_3" w:history="1">
        <w:r>
          <w:rPr>
            <w:rStyle w:val="a4"/>
          </w:rPr>
          <w:t>вступает в силу</w:t>
        </w:r>
      </w:hyperlink>
      <w:r>
        <w:t xml:space="preserve"> с 1 января 2015 г.</w:t>
      </w:r>
    </w:p>
    <w:p w:rsidR="00000000" w:rsidRDefault="00884F78">
      <w:r>
        <w:t>б) </w:t>
      </w:r>
      <w:hyperlink r:id="rId13" w:history="1">
        <w:r>
          <w:rPr>
            <w:rStyle w:val="a4"/>
          </w:rPr>
          <w:t>пункт 2</w:t>
        </w:r>
      </w:hyperlink>
      <w:r>
        <w:t xml:space="preserve"> изложить в следующей редакции:</w:t>
      </w:r>
    </w:p>
    <w:p w:rsidR="00000000" w:rsidRDefault="00884F78">
      <w:bookmarkStart w:id="10" w:name="sub_1002"/>
      <w:r>
        <w:t>"2. Лицо, поступающее на должнос</w:t>
      </w:r>
      <w:r>
        <w:t>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</w:t>
      </w:r>
      <w:r>
        <w:t xml:space="preserve"> выплаты) за календарный год, предшествующий году подачи документов для поступления на работу на 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</w:t>
      </w:r>
      <w:r>
        <w:t xml:space="preserve">ественного характера по состоянию на 1-е число месяца, предшествующего месяцу подачи документов для поступления на работу на должность руководителя федерального государственного учреждения, а также сведения о доходах супруга (супруги) и несовершеннолетних </w:t>
      </w:r>
      <w:r>
        <w:t xml:space="preserve">детей, полученных от 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</w:t>
      </w:r>
      <w:r>
        <w:t>также сведения об имуществе, принадлежащем им на праве собственности, и об их обязательствах имущественного характера по состоянию на 1-е число месяца, предшествующего месяцу подачи документов для поступления на работу на должность руководителя федеральног</w:t>
      </w:r>
      <w:r>
        <w:t>о государственного учреждения, по утвержденной Президентом Российской Федерации форме справки.";</w:t>
      </w:r>
    </w:p>
    <w:p w:rsidR="00000000" w:rsidRDefault="00884F78">
      <w:pPr>
        <w:pStyle w:val="afa"/>
        <w:rPr>
          <w:color w:val="000000"/>
          <w:sz w:val="16"/>
          <w:szCs w:val="16"/>
        </w:rPr>
      </w:pPr>
      <w:bookmarkStart w:id="11" w:name="sub_1023"/>
      <w:bookmarkEnd w:id="10"/>
      <w:r>
        <w:rPr>
          <w:color w:val="000000"/>
          <w:sz w:val="16"/>
          <w:szCs w:val="16"/>
        </w:rPr>
        <w:t>ГАРАНТ:</w:t>
      </w:r>
    </w:p>
    <w:bookmarkEnd w:id="11"/>
    <w:p w:rsidR="00000000" w:rsidRDefault="00884F78">
      <w:pPr>
        <w:pStyle w:val="afa"/>
      </w:pPr>
      <w:r>
        <w:t xml:space="preserve">Подпункт "в" </w:t>
      </w:r>
      <w:hyperlink w:anchor="sub_3" w:history="1">
        <w:r>
          <w:rPr>
            <w:rStyle w:val="a4"/>
          </w:rPr>
          <w:t>вступает в силу</w:t>
        </w:r>
      </w:hyperlink>
      <w:r>
        <w:t xml:space="preserve"> с 1 января 2015 г.</w:t>
      </w:r>
    </w:p>
    <w:p w:rsidR="00000000" w:rsidRDefault="00884F78">
      <w:r>
        <w:t>в) </w:t>
      </w:r>
      <w:hyperlink r:id="rId14" w:history="1">
        <w:r>
          <w:rPr>
            <w:rStyle w:val="a4"/>
          </w:rPr>
          <w:t>пункт 3</w:t>
        </w:r>
      </w:hyperlink>
      <w:r>
        <w:t xml:space="preserve"> изложи</w:t>
      </w:r>
      <w:r>
        <w:t>ть в следующей редакции:</w:t>
      </w:r>
    </w:p>
    <w:p w:rsidR="00000000" w:rsidRDefault="00884F78">
      <w:bookmarkStart w:id="12" w:name="sub_1003"/>
      <w:r>
        <w:t xml:space="preserve">"3. 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 1 января по 31 декабря) от всех </w:t>
      </w:r>
      <w:r>
        <w:t>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</w:t>
      </w:r>
      <w:r>
        <w:t>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 об их о</w:t>
      </w:r>
      <w:r>
        <w:t>бязательствах имущественного характера по состоянию на конец отчетного периода по утвержденной Президентом Российской Федерации форме справки.";</w:t>
      </w:r>
    </w:p>
    <w:p w:rsidR="00000000" w:rsidRDefault="00884F78">
      <w:bookmarkStart w:id="13" w:name="sub_1024"/>
      <w:bookmarkEnd w:id="12"/>
      <w:r>
        <w:t xml:space="preserve">г) в </w:t>
      </w:r>
      <w:hyperlink r:id="rId15" w:history="1">
        <w:r>
          <w:rPr>
            <w:rStyle w:val="a4"/>
          </w:rPr>
          <w:t>пункте 5</w:t>
        </w:r>
      </w:hyperlink>
      <w:r>
        <w:t xml:space="preserve"> слова "не позднее 31 июля года, следующего</w:t>
      </w:r>
      <w:r>
        <w:t xml:space="preserve"> за отчетным" заменить словами "в течение одного месяца после окончания срока, указанного в пункте 3 настоящих Правил";</w:t>
      </w:r>
    </w:p>
    <w:p w:rsidR="00000000" w:rsidRDefault="00884F78">
      <w:bookmarkStart w:id="14" w:name="sub_1025"/>
      <w:bookmarkEnd w:id="13"/>
      <w:r>
        <w:t xml:space="preserve">д) дополнить </w:t>
      </w:r>
      <w:hyperlink r:id="rId16" w:history="1">
        <w:r>
          <w:rPr>
            <w:rStyle w:val="a4"/>
          </w:rPr>
          <w:t>пунктом 5.1</w:t>
        </w:r>
      </w:hyperlink>
      <w:r>
        <w:t xml:space="preserve"> следующего содержания:</w:t>
      </w:r>
    </w:p>
    <w:p w:rsidR="00000000" w:rsidRDefault="00884F78">
      <w:bookmarkStart w:id="15" w:name="sub_10051"/>
      <w:bookmarkEnd w:id="14"/>
      <w:r>
        <w:t xml:space="preserve">"5.1. В случае </w:t>
      </w:r>
      <w:r>
        <w:t>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</w:t>
      </w:r>
      <w:r>
        <w:t>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Правил.";</w:t>
      </w:r>
    </w:p>
    <w:p w:rsidR="00000000" w:rsidRDefault="00884F78">
      <w:pPr>
        <w:pStyle w:val="afa"/>
        <w:rPr>
          <w:color w:val="000000"/>
          <w:sz w:val="16"/>
          <w:szCs w:val="16"/>
        </w:rPr>
      </w:pPr>
      <w:bookmarkStart w:id="16" w:name="sub_1026"/>
      <w:bookmarkEnd w:id="15"/>
      <w:r>
        <w:rPr>
          <w:color w:val="000000"/>
          <w:sz w:val="16"/>
          <w:szCs w:val="16"/>
        </w:rPr>
        <w:lastRenderedPageBreak/>
        <w:t>ГАРАНТ:</w:t>
      </w:r>
    </w:p>
    <w:bookmarkEnd w:id="16"/>
    <w:p w:rsidR="00000000" w:rsidRDefault="00884F78">
      <w:pPr>
        <w:pStyle w:val="afa"/>
      </w:pPr>
      <w:r>
        <w:t xml:space="preserve">Подпункт "е" </w:t>
      </w:r>
      <w:hyperlink w:anchor="sub_3" w:history="1">
        <w:r>
          <w:rPr>
            <w:rStyle w:val="a4"/>
          </w:rPr>
          <w:t>вступает в силу</w:t>
        </w:r>
      </w:hyperlink>
      <w:r>
        <w:t xml:space="preserve"> с 1 января 2015 г.</w:t>
      </w:r>
    </w:p>
    <w:p w:rsidR="00000000" w:rsidRDefault="00884F78">
      <w:r>
        <w:t xml:space="preserve">е) дополнить </w:t>
      </w:r>
      <w:hyperlink r:id="rId17" w:history="1">
        <w:r>
          <w:rPr>
            <w:rStyle w:val="a4"/>
          </w:rPr>
          <w:t>пунктом 7</w:t>
        </w:r>
      </w:hyperlink>
      <w:r>
        <w:t xml:space="preserve"> следующего содержания:</w:t>
      </w:r>
    </w:p>
    <w:p w:rsidR="00000000" w:rsidRDefault="00884F78">
      <w:bookmarkStart w:id="17" w:name="sub_1007"/>
      <w:r>
        <w:t>"7. Сведения о доходах, об имуществе и обязательствах имущественного характера, представленные руководителем федерального государственного учре</w:t>
      </w:r>
      <w:r>
        <w:t>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</w:t>
      </w:r>
      <w:r>
        <w:t>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Федерации.";</w:t>
      </w:r>
    </w:p>
    <w:p w:rsidR="00000000" w:rsidRDefault="00884F78">
      <w:pPr>
        <w:pStyle w:val="afa"/>
        <w:rPr>
          <w:color w:val="000000"/>
          <w:sz w:val="16"/>
          <w:szCs w:val="16"/>
        </w:rPr>
      </w:pPr>
      <w:bookmarkStart w:id="18" w:name="sub_1027"/>
      <w:bookmarkEnd w:id="17"/>
      <w:r>
        <w:rPr>
          <w:color w:val="000000"/>
          <w:sz w:val="16"/>
          <w:szCs w:val="16"/>
        </w:rPr>
        <w:t>ГАРАНТ:</w:t>
      </w:r>
    </w:p>
    <w:bookmarkEnd w:id="18"/>
    <w:p w:rsidR="00000000" w:rsidRDefault="00884F78">
      <w:pPr>
        <w:pStyle w:val="afa"/>
      </w:pPr>
      <w:r>
        <w:t xml:space="preserve">Подпункт "ж" </w:t>
      </w:r>
      <w:hyperlink w:anchor="sub_3" w:history="1">
        <w:r>
          <w:rPr>
            <w:rStyle w:val="a4"/>
          </w:rPr>
          <w:t>вступает в силу</w:t>
        </w:r>
      </w:hyperlink>
      <w:r>
        <w:t xml:space="preserve"> с 1 января 2015 г.</w:t>
      </w:r>
    </w:p>
    <w:p w:rsidR="00000000" w:rsidRDefault="00884F78">
      <w:r>
        <w:t>ж) </w:t>
      </w:r>
      <w:hyperlink r:id="rId18" w:history="1">
        <w:r>
          <w:rPr>
            <w:rStyle w:val="a4"/>
          </w:rPr>
          <w:t>приложения N 1 - 4</w:t>
        </w:r>
      </w:hyperlink>
      <w:r>
        <w:t xml:space="preserve"> к указанным Правилам признать утратившими силу.</w:t>
      </w:r>
    </w:p>
    <w:p w:rsidR="00884F78" w:rsidRDefault="00884F78"/>
    <w:sectPr w:rsidR="00884F7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6227"/>
    <w:rsid w:val="00006227"/>
    <w:rsid w:val="0088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34504.101" TargetMode="External"/><Relationship Id="rId13" Type="http://schemas.openxmlformats.org/officeDocument/2006/relationships/hyperlink" Target="garantF1://70234508.1002" TargetMode="External"/><Relationship Id="rId18" Type="http://schemas.openxmlformats.org/officeDocument/2006/relationships/hyperlink" Target="garantF1://70234508.1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234504.0" TargetMode="External"/><Relationship Id="rId12" Type="http://schemas.openxmlformats.org/officeDocument/2006/relationships/hyperlink" Target="garantF1://70234508.1001" TargetMode="External"/><Relationship Id="rId17" Type="http://schemas.openxmlformats.org/officeDocument/2006/relationships/hyperlink" Target="garantF1://70234508.1007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234508.1005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234504.1000" TargetMode="External"/><Relationship Id="rId11" Type="http://schemas.openxmlformats.org/officeDocument/2006/relationships/hyperlink" Target="garantF1://70234508.0" TargetMode="External"/><Relationship Id="rId5" Type="http://schemas.openxmlformats.org/officeDocument/2006/relationships/hyperlink" Target="garantF1://70783220.1000" TargetMode="External"/><Relationship Id="rId15" Type="http://schemas.openxmlformats.org/officeDocument/2006/relationships/hyperlink" Target="garantF1://70234508.1005" TargetMode="External"/><Relationship Id="rId10" Type="http://schemas.openxmlformats.org/officeDocument/2006/relationships/hyperlink" Target="garantF1://70234508.1000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70688706.0" TargetMode="External"/><Relationship Id="rId9" Type="http://schemas.openxmlformats.org/officeDocument/2006/relationships/hyperlink" Target="garantF1://70234504.1082" TargetMode="External"/><Relationship Id="rId14" Type="http://schemas.openxmlformats.org/officeDocument/2006/relationships/hyperlink" Target="garantF1://70234508.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6725</Characters>
  <Application>Microsoft Office Word</Application>
  <DocSecurity>0</DocSecurity>
  <Lines>56</Lines>
  <Paragraphs>15</Paragraphs>
  <ScaleCrop>false</ScaleCrop>
  <Company>НПП "Гарант-Сервис"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2016-08-03T10:11:00Z</dcterms:created>
  <dcterms:modified xsi:type="dcterms:W3CDTF">2016-08-03T10:11:00Z</dcterms:modified>
</cp:coreProperties>
</file>